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2E" w:rsidRPr="004807E8" w:rsidRDefault="0002032E" w:rsidP="0002032E">
      <w:pPr>
        <w:ind w:right="-856"/>
        <w:jc w:val="center"/>
        <w:rPr>
          <w:b/>
        </w:rPr>
      </w:pPr>
      <w:r>
        <w:rPr>
          <w:b/>
        </w:rPr>
        <w:t>PROGRAMA DE EXAMEN</w:t>
      </w:r>
    </w:p>
    <w:p w:rsidR="0002032E" w:rsidRPr="004807E8" w:rsidRDefault="0002032E" w:rsidP="0002032E">
      <w:pPr>
        <w:ind w:right="-856"/>
        <w:rPr>
          <w:b/>
        </w:rPr>
      </w:pPr>
      <w:r w:rsidRPr="004807E8">
        <w:rPr>
          <w:b/>
        </w:rPr>
        <w:t>Escuela Normal Superior “J. B. Alberdi”</w:t>
      </w:r>
    </w:p>
    <w:p w:rsidR="0002032E" w:rsidRPr="004807E8" w:rsidRDefault="0002032E" w:rsidP="0002032E">
      <w:pPr>
        <w:ind w:right="-856"/>
        <w:rPr>
          <w:b/>
        </w:rPr>
      </w:pPr>
      <w:r w:rsidRPr="004807E8">
        <w:rPr>
          <w:b/>
        </w:rPr>
        <w:t xml:space="preserve">Unidad curricular: Alfabetización </w:t>
      </w:r>
      <w:r>
        <w:rPr>
          <w:b/>
        </w:rPr>
        <w:t xml:space="preserve">en el Nivel Inicial </w:t>
      </w:r>
    </w:p>
    <w:p w:rsidR="0002032E" w:rsidRPr="004807E8" w:rsidRDefault="0002032E" w:rsidP="0002032E">
      <w:pPr>
        <w:ind w:right="-856"/>
        <w:rPr>
          <w:b/>
        </w:rPr>
      </w:pPr>
      <w:r w:rsidRPr="004807E8">
        <w:rPr>
          <w:b/>
        </w:rPr>
        <w:t>Carrera: P</w:t>
      </w:r>
      <w:r>
        <w:rPr>
          <w:b/>
        </w:rPr>
        <w:t>rofesorado en Educación Inicial</w:t>
      </w:r>
    </w:p>
    <w:p w:rsidR="0002032E" w:rsidRPr="004807E8" w:rsidRDefault="0002032E" w:rsidP="0002032E">
      <w:pPr>
        <w:ind w:right="-856"/>
        <w:rPr>
          <w:b/>
        </w:rPr>
      </w:pPr>
      <w:r>
        <w:rPr>
          <w:b/>
        </w:rPr>
        <w:t>Horas-cátedra: 2 (dos) anuales</w:t>
      </w:r>
    </w:p>
    <w:p w:rsidR="0002032E" w:rsidRPr="004807E8" w:rsidRDefault="0002032E" w:rsidP="0002032E">
      <w:pPr>
        <w:ind w:right="-856"/>
        <w:rPr>
          <w:b/>
        </w:rPr>
      </w:pPr>
      <w:r>
        <w:rPr>
          <w:b/>
        </w:rPr>
        <w:t>Curso: 3er Año Comisiones 1 y 2</w:t>
      </w:r>
    </w:p>
    <w:p w:rsidR="0002032E" w:rsidRPr="004807E8" w:rsidRDefault="0002032E" w:rsidP="0002032E">
      <w:pPr>
        <w:ind w:right="-856"/>
        <w:rPr>
          <w:b/>
        </w:rPr>
      </w:pPr>
      <w:r w:rsidRPr="004807E8">
        <w:rPr>
          <w:b/>
        </w:rPr>
        <w:t xml:space="preserve">Profesora: María Inés </w:t>
      </w:r>
      <w:proofErr w:type="spellStart"/>
      <w:r w:rsidRPr="004807E8">
        <w:rPr>
          <w:b/>
        </w:rPr>
        <w:t>Cinellu</w:t>
      </w:r>
      <w:proofErr w:type="spellEnd"/>
    </w:p>
    <w:p w:rsidR="0002032E" w:rsidRPr="004807E8" w:rsidRDefault="0002032E" w:rsidP="0002032E">
      <w:pPr>
        <w:ind w:right="-856"/>
        <w:rPr>
          <w:b/>
        </w:rPr>
      </w:pPr>
      <w:r>
        <w:rPr>
          <w:b/>
        </w:rPr>
        <w:t>Año: 2020</w:t>
      </w:r>
    </w:p>
    <w:p w:rsidR="0002032E" w:rsidRPr="004807E8" w:rsidRDefault="0002032E" w:rsidP="0002032E"/>
    <w:p w:rsidR="0002032E" w:rsidRPr="004807E8" w:rsidRDefault="0002032E" w:rsidP="0002032E">
      <w:pPr>
        <w:ind w:right="-856"/>
        <w:jc w:val="center"/>
        <w:rPr>
          <w:b/>
        </w:rPr>
      </w:pPr>
      <w:r>
        <w:rPr>
          <w:b/>
        </w:rPr>
        <w:t>CONTENIDOS CURRICULAR</w:t>
      </w:r>
      <w:r w:rsidRPr="004807E8">
        <w:rPr>
          <w:b/>
        </w:rPr>
        <w:t xml:space="preserve">ES </w:t>
      </w:r>
    </w:p>
    <w:p w:rsidR="0002032E" w:rsidRPr="004807E8" w:rsidRDefault="0002032E" w:rsidP="0002032E">
      <w:pPr>
        <w:tabs>
          <w:tab w:val="right" w:pos="9360"/>
        </w:tabs>
        <w:ind w:right="-856"/>
        <w:rPr>
          <w:b/>
        </w:rPr>
      </w:pPr>
      <w:r w:rsidRPr="004807E8">
        <w:rPr>
          <w:b/>
        </w:rPr>
        <w:t>UNIDAD 1</w:t>
      </w:r>
      <w:r w:rsidRPr="004807E8">
        <w:rPr>
          <w:b/>
        </w:rPr>
        <w:tab/>
      </w:r>
    </w:p>
    <w:p w:rsidR="0002032E" w:rsidRPr="004807E8" w:rsidRDefault="0002032E" w:rsidP="0002032E">
      <w:pPr>
        <w:ind w:right="-856"/>
      </w:pPr>
      <w:r w:rsidRPr="004807E8">
        <w:t xml:space="preserve">Alfabetización: concepto. Alfabetización inicial y avanzada. Analfabetismo puro y funcional. El doble fracaso escolar. Los </w:t>
      </w:r>
      <w:proofErr w:type="spellStart"/>
      <w:r w:rsidRPr="004807E8">
        <w:t>predictores</w:t>
      </w:r>
      <w:proofErr w:type="spellEnd"/>
      <w:r w:rsidRPr="004807E8">
        <w:t xml:space="preserve"> de éxito: conocimientos sobre la escritura, sobre el sistema de escritura y sobre el estilo del lenguaje escrito. El hogar y la alfabetización: influencia de las primeras lecturas en el desarrollo de la lengua escrita. </w:t>
      </w:r>
    </w:p>
    <w:p w:rsidR="0002032E" w:rsidRPr="004807E8" w:rsidRDefault="0002032E" w:rsidP="0002032E">
      <w:pPr>
        <w:ind w:right="-856"/>
        <w:rPr>
          <w:b/>
        </w:rPr>
      </w:pPr>
      <w:r w:rsidRPr="004807E8">
        <w:rPr>
          <w:b/>
        </w:rPr>
        <w:t>Bibliografía:</w:t>
      </w:r>
    </w:p>
    <w:p w:rsidR="0002032E" w:rsidRPr="004807E8" w:rsidRDefault="0002032E" w:rsidP="0002032E">
      <w:pPr>
        <w:ind w:right="-856"/>
      </w:pPr>
      <w:r w:rsidRPr="004807E8">
        <w:t>-</w:t>
      </w:r>
      <w:proofErr w:type="spellStart"/>
      <w:r w:rsidRPr="004807E8">
        <w:t>Bogomolny</w:t>
      </w:r>
      <w:proofErr w:type="spellEnd"/>
      <w:r w:rsidRPr="004807E8">
        <w:t xml:space="preserve">, M. Inés </w:t>
      </w:r>
      <w:r w:rsidRPr="004807E8">
        <w:rPr>
          <w:i/>
        </w:rPr>
        <w:t>Leer es contagioso</w:t>
      </w:r>
      <w:r w:rsidRPr="004807E8">
        <w:t xml:space="preserve"> en M. Emilia López compiladora (2007) </w:t>
      </w:r>
      <w:proofErr w:type="spellStart"/>
      <w:r w:rsidRPr="004807E8">
        <w:rPr>
          <w:i/>
        </w:rPr>
        <w:t>Artepalabra</w:t>
      </w:r>
      <w:proofErr w:type="spellEnd"/>
      <w:r w:rsidRPr="004807E8">
        <w:rPr>
          <w:i/>
        </w:rPr>
        <w:t>. Voces en la poética de la infancia</w:t>
      </w:r>
      <w:r>
        <w:t>, Bs. As., lugar Editorial (</w:t>
      </w:r>
      <w:r w:rsidRPr="004807E8">
        <w:t>pág. 111 a 117</w:t>
      </w:r>
      <w:r>
        <w:t>)</w:t>
      </w:r>
    </w:p>
    <w:p w:rsidR="0002032E" w:rsidRPr="004807E8" w:rsidRDefault="0002032E" w:rsidP="0002032E">
      <w:pPr>
        <w:ind w:right="-856"/>
      </w:pPr>
      <w:r w:rsidRPr="004807E8">
        <w:t>-</w:t>
      </w:r>
      <w:r w:rsidRPr="004807E8">
        <w:rPr>
          <w:i/>
        </w:rPr>
        <w:t>Encuentro Provincial de Alfabetización y Formación Docente Continua</w:t>
      </w:r>
      <w:r w:rsidRPr="004807E8">
        <w:t xml:space="preserve"> (oct. de 2002)       S. M. de Tucumán, Mi</w:t>
      </w:r>
      <w:r>
        <w:t>nisterio de Educación y Cultura</w:t>
      </w:r>
      <w:r w:rsidRPr="004807E8">
        <w:t xml:space="preserve"> (pág. </w:t>
      </w:r>
      <w:smartTag w:uri="urn:schemas-microsoft-com:office:smarttags" w:element="metricconverter">
        <w:smartTagPr>
          <w:attr w:name="ProductID" w:val="2 a"/>
        </w:smartTagPr>
        <w:r w:rsidRPr="004807E8">
          <w:t>2 a</w:t>
        </w:r>
      </w:smartTag>
      <w:r w:rsidRPr="004807E8">
        <w:t xml:space="preserve"> 12)</w:t>
      </w:r>
    </w:p>
    <w:p w:rsidR="0002032E" w:rsidRPr="004807E8" w:rsidRDefault="0002032E" w:rsidP="0002032E">
      <w:pPr>
        <w:ind w:right="-856"/>
      </w:pPr>
      <w:r w:rsidRPr="004807E8">
        <w:t xml:space="preserve">-Ferreiro, Emilia (2000) </w:t>
      </w:r>
      <w:r w:rsidRPr="004807E8">
        <w:rPr>
          <w:i/>
        </w:rPr>
        <w:t xml:space="preserve">Leer y escribir en un mundo cambiante </w:t>
      </w:r>
      <w:r w:rsidRPr="004807E8">
        <w:t>(conferencia)</w:t>
      </w:r>
    </w:p>
    <w:p w:rsidR="0002032E" w:rsidRPr="004807E8" w:rsidRDefault="0002032E" w:rsidP="0002032E">
      <w:pPr>
        <w:ind w:right="-856"/>
      </w:pPr>
      <w:r w:rsidRPr="004807E8">
        <w:t xml:space="preserve">-Gaspar, P. y González, S. (2006) </w:t>
      </w:r>
      <w:r w:rsidRPr="004807E8">
        <w:rPr>
          <w:i/>
        </w:rPr>
        <w:t>Cuadernos para el aula. Lengua 1</w:t>
      </w:r>
      <w:r>
        <w:t xml:space="preserve">, Bs. As., </w:t>
      </w:r>
      <w:proofErr w:type="spellStart"/>
      <w:r>
        <w:t>MECyT</w:t>
      </w:r>
      <w:proofErr w:type="spellEnd"/>
      <w:r>
        <w:t xml:space="preserve"> </w:t>
      </w:r>
      <w:r w:rsidRPr="004807E8">
        <w:t xml:space="preserve">(pág. </w:t>
      </w:r>
      <w:smartTag w:uri="urn:schemas-microsoft-com:office:smarttags" w:element="metricconverter">
        <w:smartTagPr>
          <w:attr w:name="ProductID" w:val="21 a"/>
        </w:smartTagPr>
        <w:r w:rsidRPr="004807E8">
          <w:t>21 a</w:t>
        </w:r>
      </w:smartTag>
      <w:r w:rsidRPr="004807E8">
        <w:t xml:space="preserve"> 28)</w:t>
      </w:r>
    </w:p>
    <w:p w:rsidR="0002032E" w:rsidRDefault="0002032E" w:rsidP="0002032E">
      <w:pPr>
        <w:ind w:right="-856"/>
      </w:pPr>
      <w:r w:rsidRPr="004807E8">
        <w:t>-</w:t>
      </w:r>
      <w:proofErr w:type="spellStart"/>
      <w:r w:rsidRPr="004807E8">
        <w:t>Minatta</w:t>
      </w:r>
      <w:proofErr w:type="spellEnd"/>
      <w:r w:rsidRPr="004807E8">
        <w:t xml:space="preserve">, Marta </w:t>
      </w:r>
      <w:r w:rsidRPr="004807E8">
        <w:rPr>
          <w:i/>
        </w:rPr>
        <w:t xml:space="preserve">Un mundo de palabras </w:t>
      </w:r>
      <w:r w:rsidRPr="004807E8">
        <w:t xml:space="preserve">en </w:t>
      </w:r>
      <w:proofErr w:type="spellStart"/>
      <w:r w:rsidRPr="004807E8">
        <w:t>Idem</w:t>
      </w:r>
      <w:proofErr w:type="spellEnd"/>
      <w:r w:rsidRPr="004807E8">
        <w:t xml:space="preserve"> </w:t>
      </w:r>
      <w:proofErr w:type="spellStart"/>
      <w:r w:rsidRPr="004807E8">
        <w:t>Bogomoln</w:t>
      </w:r>
      <w:r>
        <w:t>y</w:t>
      </w:r>
      <w:proofErr w:type="spellEnd"/>
      <w:r>
        <w:t xml:space="preserve"> (</w:t>
      </w:r>
      <w:r w:rsidRPr="004807E8">
        <w:t>pág. 153 a 157</w:t>
      </w:r>
      <w:r>
        <w:t>)</w:t>
      </w:r>
    </w:p>
    <w:p w:rsidR="0002032E" w:rsidRDefault="0002032E" w:rsidP="0002032E">
      <w:pPr>
        <w:ind w:right="-856"/>
        <w:rPr>
          <w:i/>
        </w:rPr>
      </w:pPr>
      <w:r>
        <w:t xml:space="preserve">-Video </w:t>
      </w:r>
      <w:r w:rsidRPr="00C53331">
        <w:rPr>
          <w:i/>
        </w:rPr>
        <w:t>El señor de los libros</w:t>
      </w:r>
    </w:p>
    <w:p w:rsidR="0002032E" w:rsidRPr="00C53331" w:rsidRDefault="0002032E" w:rsidP="0002032E">
      <w:pPr>
        <w:ind w:right="-856"/>
        <w:rPr>
          <w:i/>
        </w:rPr>
      </w:pPr>
      <w:r>
        <w:t xml:space="preserve">-Video </w:t>
      </w:r>
      <w:proofErr w:type="spellStart"/>
      <w:r w:rsidRPr="00C53331">
        <w:rPr>
          <w:i/>
        </w:rPr>
        <w:t>Bilioburro</w:t>
      </w:r>
      <w:proofErr w:type="spellEnd"/>
    </w:p>
    <w:p w:rsidR="0002032E" w:rsidRPr="00C53331" w:rsidRDefault="0002032E" w:rsidP="0002032E">
      <w:pPr>
        <w:ind w:right="-856"/>
        <w:rPr>
          <w:i/>
        </w:rPr>
      </w:pPr>
    </w:p>
    <w:p w:rsidR="0002032E" w:rsidRDefault="0002032E" w:rsidP="0002032E">
      <w:pPr>
        <w:ind w:right="-856"/>
        <w:rPr>
          <w:b/>
        </w:rPr>
      </w:pPr>
      <w:r w:rsidRPr="004807E8">
        <w:rPr>
          <w:b/>
        </w:rPr>
        <w:t>UNIDAD 2</w:t>
      </w:r>
    </w:p>
    <w:p w:rsidR="0002032E" w:rsidRDefault="0002032E" w:rsidP="0002032E">
      <w:pPr>
        <w:ind w:right="-856"/>
      </w:pPr>
      <w:proofErr w:type="spellStart"/>
      <w:r w:rsidRPr="004807E8">
        <w:t>Psicogénesis</w:t>
      </w:r>
      <w:proofErr w:type="spellEnd"/>
      <w:r w:rsidRPr="004807E8">
        <w:t xml:space="preserve"> de la escritura. Los niveles de conceptualización: </w:t>
      </w:r>
      <w:proofErr w:type="spellStart"/>
      <w:r w:rsidRPr="004807E8">
        <w:t>presimbólico</w:t>
      </w:r>
      <w:proofErr w:type="spellEnd"/>
      <w:r w:rsidRPr="004807E8">
        <w:t>, simbólic</w:t>
      </w:r>
      <w:r>
        <w:t>o y alfabético. Las hipótesis. Nuevo c</w:t>
      </w:r>
      <w:r w:rsidRPr="004807E8">
        <w:t>oncepto de aprestamiento. Los siete niveles de índices de lectura: contexto, situación comunicativa, tipologías, superestructuras, lingüísticos y de palabras y fonemas. El trabajo antes, durante y después de la producción. Aspectos didácticos de la escritur</w:t>
      </w:r>
      <w:r>
        <w:t>a: la biblioteca en la sala, trabajo con el nombre propio, mesa de libros, exploración de libros, dictado al docente, escritura por sí mismos.</w:t>
      </w:r>
    </w:p>
    <w:p w:rsidR="0002032E" w:rsidRDefault="0002032E" w:rsidP="0002032E">
      <w:pPr>
        <w:ind w:right="-710"/>
      </w:pPr>
      <w:r>
        <w:t xml:space="preserve">Problemática de la lectura en la sala: qué leer, cómo leer y qué hacer después de leer. Cuento infantil, poesía infantil y libro álbum. Lectura expresiva, narración oral y recitado. La conversación literaria o enfoque “Dime…”: acuerdos y desacuerdos, elementos desconcertantes y patrones. Preguntas básicas, generales y especiales. </w:t>
      </w:r>
    </w:p>
    <w:p w:rsidR="0002032E" w:rsidRPr="009A2F06" w:rsidRDefault="0002032E" w:rsidP="0002032E">
      <w:pPr>
        <w:ind w:right="-856"/>
        <w:rPr>
          <w:b/>
        </w:rPr>
      </w:pPr>
      <w:r w:rsidRPr="004807E8">
        <w:rPr>
          <w:b/>
        </w:rPr>
        <w:t>Bibliografía</w:t>
      </w:r>
    </w:p>
    <w:p w:rsidR="0002032E" w:rsidRPr="004807E8" w:rsidRDefault="0002032E" w:rsidP="0002032E">
      <w:pPr>
        <w:ind w:right="-856"/>
        <w:rPr>
          <w:b/>
        </w:rPr>
      </w:pPr>
      <w:r>
        <w:t>-</w:t>
      </w:r>
      <w:proofErr w:type="spellStart"/>
      <w:r w:rsidRPr="00D470FD">
        <w:t>Chambers</w:t>
      </w:r>
      <w:proofErr w:type="spellEnd"/>
      <w:r w:rsidRPr="00D470FD">
        <w:t xml:space="preserve">, </w:t>
      </w:r>
      <w:proofErr w:type="spellStart"/>
      <w:r w:rsidRPr="00D470FD">
        <w:t>Aidan</w:t>
      </w:r>
      <w:proofErr w:type="spellEnd"/>
      <w:r w:rsidRPr="00D470FD">
        <w:t xml:space="preserve"> (2007) </w:t>
      </w:r>
      <w:r w:rsidRPr="00D470FD">
        <w:rPr>
          <w:i/>
        </w:rPr>
        <w:t>Dime. Los niños, la lectura y la conversación,</w:t>
      </w:r>
      <w:r w:rsidRPr="00D470FD">
        <w:t xml:space="preserve"> Bs. As,</w:t>
      </w:r>
      <w:r>
        <w:t xml:space="preserve"> FCE Espacios para la lectura (pág. 15 a 27; 65 a 73; 111 a 129)</w:t>
      </w:r>
    </w:p>
    <w:p w:rsidR="0002032E" w:rsidRDefault="0002032E" w:rsidP="0002032E">
      <w:pPr>
        <w:ind w:right="-856"/>
      </w:pPr>
      <w:r w:rsidRPr="004807E8">
        <w:t>-</w:t>
      </w:r>
      <w:proofErr w:type="spellStart"/>
      <w:r w:rsidRPr="004807E8">
        <w:t>Jolibert</w:t>
      </w:r>
      <w:proofErr w:type="spellEnd"/>
      <w:r w:rsidRPr="004807E8">
        <w:t>, J. (1991):</w:t>
      </w:r>
      <w:r w:rsidRPr="004807E8">
        <w:rPr>
          <w:i/>
        </w:rPr>
        <w:t xml:space="preserve"> Formar niños lectores de textos</w:t>
      </w:r>
      <w:r w:rsidRPr="004807E8">
        <w:t xml:space="preserve">, Chile, Dolmen (Pág. 31, </w:t>
      </w:r>
      <w:smartTag w:uri="urn:schemas-microsoft-com:office:smarttags" w:element="metricconverter">
        <w:smartTagPr>
          <w:attr w:name="ProductID" w:val="158 a"/>
        </w:smartTagPr>
        <w:r w:rsidRPr="004807E8">
          <w:t>158 a</w:t>
        </w:r>
      </w:smartTag>
      <w:r w:rsidRPr="004807E8">
        <w:t xml:space="preserve"> 163 y </w:t>
      </w:r>
      <w:smartTag w:uri="urn:schemas-microsoft-com:office:smarttags" w:element="metricconverter">
        <w:smartTagPr>
          <w:attr w:name="ProductID" w:val="190 a"/>
        </w:smartTagPr>
        <w:r w:rsidRPr="004807E8">
          <w:t>190 a</w:t>
        </w:r>
      </w:smartTag>
      <w:r w:rsidRPr="004807E8">
        <w:t xml:space="preserve"> 195)</w:t>
      </w:r>
    </w:p>
    <w:p w:rsidR="0002032E" w:rsidRPr="00381883" w:rsidRDefault="0002032E" w:rsidP="0002032E">
      <w:pPr>
        <w:ind w:right="-856"/>
      </w:pPr>
      <w:r>
        <w:t xml:space="preserve">-López, M. Esther (1993): </w:t>
      </w:r>
      <w:proofErr w:type="spellStart"/>
      <w:r>
        <w:rPr>
          <w:i/>
        </w:rPr>
        <w:t>Psicogénesis</w:t>
      </w:r>
      <w:proofErr w:type="spellEnd"/>
      <w:r>
        <w:rPr>
          <w:i/>
        </w:rPr>
        <w:t xml:space="preserve"> de la lectoescritura. Mitos y realidades</w:t>
      </w:r>
      <w:r>
        <w:t>, Bs. As., Editorial Estrada (pág. 6 a 46)</w:t>
      </w:r>
    </w:p>
    <w:p w:rsidR="0002032E" w:rsidRPr="004807E8" w:rsidRDefault="0002032E" w:rsidP="0002032E">
      <w:pPr>
        <w:ind w:right="-856"/>
      </w:pPr>
      <w:r w:rsidRPr="004807E8">
        <w:t xml:space="preserve">-Padilla, C (1997): </w:t>
      </w:r>
      <w:r w:rsidRPr="004807E8">
        <w:rPr>
          <w:i/>
        </w:rPr>
        <w:t>Lectura y escritura. Proyecciones pedagógicas</w:t>
      </w:r>
      <w:r w:rsidRPr="004807E8">
        <w:t xml:space="preserve">, Tucumán., U. N. T.,  (Pág. </w:t>
      </w:r>
      <w:smartTag w:uri="urn:schemas-microsoft-com:office:smarttags" w:element="metricconverter">
        <w:smartTagPr>
          <w:attr w:name="ProductID" w:val="119 a"/>
        </w:smartTagPr>
        <w:r w:rsidRPr="004807E8">
          <w:t>119 a</w:t>
        </w:r>
      </w:smartTag>
      <w:r w:rsidRPr="004807E8">
        <w:t xml:space="preserve"> 129)</w:t>
      </w:r>
    </w:p>
    <w:p w:rsidR="0002032E" w:rsidRDefault="0002032E" w:rsidP="0002032E">
      <w:pPr>
        <w:ind w:right="-856"/>
      </w:pPr>
      <w:r>
        <w:t>-</w:t>
      </w:r>
      <w:r w:rsidRPr="00660CAF">
        <w:rPr>
          <w:i/>
        </w:rPr>
        <w:t>Propuestas para el aula. Nivel Inicial</w:t>
      </w:r>
      <w:r>
        <w:t xml:space="preserve">. (2000) Ministerio de Educación de </w:t>
      </w:r>
      <w:smartTag w:uri="urn:schemas-microsoft-com:office:smarttags" w:element="PersonName">
        <w:smartTagPr>
          <w:attr w:name="ProductID" w:val="la Naci￳n"/>
        </w:smartTagPr>
        <w:r>
          <w:t>la Nación</w:t>
        </w:r>
      </w:smartTag>
      <w:r>
        <w:t xml:space="preserve">, Bs. As. (pág.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26)</w:t>
      </w:r>
    </w:p>
    <w:p w:rsidR="0002032E" w:rsidRDefault="0002032E" w:rsidP="0002032E">
      <w:pPr>
        <w:ind w:right="-856"/>
      </w:pPr>
    </w:p>
    <w:p w:rsidR="0002032E" w:rsidRPr="004807E8" w:rsidRDefault="0002032E" w:rsidP="0002032E">
      <w:pPr>
        <w:ind w:right="-856"/>
      </w:pPr>
    </w:p>
    <w:p w:rsidR="0002032E" w:rsidRDefault="0002032E" w:rsidP="0002032E">
      <w:pPr>
        <w:ind w:right="-856"/>
        <w:rPr>
          <w:b/>
        </w:rPr>
      </w:pPr>
      <w:r w:rsidRPr="004807E8">
        <w:rPr>
          <w:b/>
        </w:rPr>
        <w:t>UNIDAD 3</w:t>
      </w:r>
    </w:p>
    <w:p w:rsidR="0002032E" w:rsidRDefault="0002032E" w:rsidP="0002032E">
      <w:pPr>
        <w:ind w:right="-856"/>
      </w:pPr>
      <w:r>
        <w:t xml:space="preserve">Definición de “Literatura infantil” de Joel </w:t>
      </w:r>
      <w:proofErr w:type="spellStart"/>
      <w:r>
        <w:t>Rosell</w:t>
      </w:r>
      <w:proofErr w:type="spellEnd"/>
      <w:r>
        <w:t>. La literatura infantil como problema. El universo de la LIJ.</w:t>
      </w:r>
      <w:r w:rsidRPr="0016570B">
        <w:rPr>
          <w:i/>
        </w:rPr>
        <w:t xml:space="preserve"> </w:t>
      </w:r>
      <w:r>
        <w:t xml:space="preserve">Fantasía y realidad. El “corral de la infancia”. </w:t>
      </w:r>
      <w:r w:rsidRPr="004807E8">
        <w:t>Utilidad de la poesía.</w:t>
      </w:r>
    </w:p>
    <w:p w:rsidR="0002032E" w:rsidRPr="004807E8" w:rsidRDefault="0002032E" w:rsidP="0002032E">
      <w:pPr>
        <w:ind w:right="-856"/>
      </w:pPr>
      <w:r w:rsidRPr="004807E8">
        <w:t xml:space="preserve">Cuentos </w:t>
      </w:r>
      <w:r>
        <w:t>maravillosos y cuentos de</w:t>
      </w:r>
      <w:r w:rsidRPr="004807E8">
        <w:t xml:space="preserve"> hadas.</w:t>
      </w:r>
      <w:r>
        <w:t xml:space="preserve"> Características de los cuentos de hadas.</w:t>
      </w:r>
      <w:r w:rsidRPr="004807E8">
        <w:t xml:space="preserve"> El cuento de Caperucita Roja y su relación con la LIJ. Diferencia entre las versiones de </w:t>
      </w:r>
      <w:proofErr w:type="spellStart"/>
      <w:r w:rsidRPr="004807E8">
        <w:t>Perrault</w:t>
      </w:r>
      <w:proofErr w:type="spellEnd"/>
      <w:r w:rsidRPr="004807E8">
        <w:t xml:space="preserve"> y de los hnos. Grimm.</w:t>
      </w:r>
      <w:r>
        <w:t xml:space="preserve"> </w:t>
      </w:r>
      <w:r w:rsidRPr="004807E8">
        <w:t xml:space="preserve">Versiones varias: L </w:t>
      </w:r>
      <w:proofErr w:type="spellStart"/>
      <w:r w:rsidRPr="004807E8">
        <w:t>Gotlibowski</w:t>
      </w:r>
      <w:proofErr w:type="spellEnd"/>
      <w:r w:rsidRPr="004807E8">
        <w:t xml:space="preserve">, L. M. </w:t>
      </w:r>
      <w:proofErr w:type="spellStart"/>
      <w:r w:rsidRPr="004807E8">
        <w:t>Pescetti</w:t>
      </w:r>
      <w:proofErr w:type="spellEnd"/>
      <w:r w:rsidRPr="004807E8">
        <w:t xml:space="preserve">, E. </w:t>
      </w:r>
      <w:proofErr w:type="spellStart"/>
      <w:r w:rsidRPr="004807E8">
        <w:t>Wolf</w:t>
      </w:r>
      <w:proofErr w:type="spellEnd"/>
      <w:r w:rsidRPr="004807E8">
        <w:t xml:space="preserve">, G. Roldán, G. Saavedra, R. </w:t>
      </w:r>
      <w:proofErr w:type="spellStart"/>
      <w:r w:rsidRPr="004807E8">
        <w:t>Mariño</w:t>
      </w:r>
      <w:proofErr w:type="spellEnd"/>
      <w:r w:rsidRPr="004807E8">
        <w:t xml:space="preserve">, J. Cortázar y M. </w:t>
      </w:r>
      <w:proofErr w:type="spellStart"/>
      <w:r w:rsidRPr="004807E8">
        <w:t>E.Walsh</w:t>
      </w:r>
      <w:proofErr w:type="spellEnd"/>
      <w:r>
        <w:t>,</w:t>
      </w:r>
      <w:r w:rsidRPr="004807E8">
        <w:t xml:space="preserve"> entre otros</w:t>
      </w:r>
    </w:p>
    <w:p w:rsidR="0002032E" w:rsidRDefault="0002032E" w:rsidP="0002032E">
      <w:pPr>
        <w:ind w:right="-856"/>
        <w:rPr>
          <w:b/>
        </w:rPr>
      </w:pPr>
      <w:r>
        <w:rPr>
          <w:b/>
        </w:rPr>
        <w:t>Bibliografía</w:t>
      </w:r>
    </w:p>
    <w:p w:rsidR="0002032E" w:rsidRPr="00D3082A" w:rsidRDefault="0002032E" w:rsidP="0002032E">
      <w:pPr>
        <w:ind w:right="-856"/>
      </w:pPr>
      <w:r w:rsidRPr="004807E8">
        <w:t>-</w:t>
      </w:r>
      <w:proofErr w:type="spellStart"/>
      <w:r w:rsidRPr="004807E8">
        <w:t>Andricaín</w:t>
      </w:r>
      <w:proofErr w:type="spellEnd"/>
      <w:r w:rsidRPr="004807E8">
        <w:t xml:space="preserve">, Sergio y Rodríguez, Antonio (2003) </w:t>
      </w:r>
      <w:r w:rsidRPr="004807E8">
        <w:rPr>
          <w:i/>
        </w:rPr>
        <w:t>Escuela y poesía. ¿Y qué hago con el poema?</w:t>
      </w:r>
      <w:r>
        <w:t>, Lugar Editorial, Bs. As. (pág. 14 a 17)</w:t>
      </w:r>
    </w:p>
    <w:p w:rsidR="0002032E" w:rsidRPr="004807E8" w:rsidRDefault="0002032E" w:rsidP="0002032E">
      <w:pPr>
        <w:ind w:right="-856"/>
      </w:pPr>
      <w:r w:rsidRPr="004807E8">
        <w:t>-</w:t>
      </w:r>
      <w:proofErr w:type="spellStart"/>
      <w:r w:rsidRPr="004807E8">
        <w:t>Boland</w:t>
      </w:r>
      <w:proofErr w:type="spellEnd"/>
      <w:r w:rsidRPr="004807E8">
        <w:t xml:space="preserve">, Elisa (2006) </w:t>
      </w:r>
      <w:r w:rsidRPr="004807E8">
        <w:rPr>
          <w:i/>
        </w:rPr>
        <w:t>Algunas palabras bastan…</w:t>
      </w:r>
      <w:r w:rsidRPr="004807E8">
        <w:t>en Revista Imaginaria nº 177</w:t>
      </w:r>
    </w:p>
    <w:p w:rsidR="0002032E" w:rsidRDefault="0002032E" w:rsidP="0002032E">
      <w:pPr>
        <w:ind w:right="-856"/>
      </w:pPr>
      <w:r w:rsidRPr="004807E8">
        <w:t>-Dossier “Versiones de Caperucita Roja”, material p</w:t>
      </w:r>
      <w:r>
        <w:t>ara uso exclusivo de los alumnos del Nivel Superior</w:t>
      </w:r>
      <w:r w:rsidRPr="004807E8">
        <w:t xml:space="preserve"> de la Escuela Normal J. B. Alberdi</w:t>
      </w:r>
    </w:p>
    <w:p w:rsidR="0002032E" w:rsidRPr="00C21054" w:rsidRDefault="0002032E" w:rsidP="0002032E">
      <w:pPr>
        <w:ind w:right="-856"/>
      </w:pPr>
      <w:r>
        <w:t>-</w:t>
      </w:r>
      <w:proofErr w:type="spellStart"/>
      <w:r>
        <w:t>Jesualdo</w:t>
      </w:r>
      <w:proofErr w:type="spellEnd"/>
      <w:r>
        <w:t xml:space="preserve"> (1967) </w:t>
      </w:r>
      <w:r>
        <w:rPr>
          <w:i/>
        </w:rPr>
        <w:t xml:space="preserve">La literatura infantil, </w:t>
      </w:r>
      <w:r>
        <w:t>Bs. As., Losada, pág. 137- 138 y 145 a 149</w:t>
      </w:r>
    </w:p>
    <w:p w:rsidR="0002032E" w:rsidRDefault="0002032E" w:rsidP="0002032E">
      <w:pPr>
        <w:ind w:right="-856"/>
      </w:pPr>
      <w:r>
        <w:t xml:space="preserve">-Montes, Graciela (2001) “Realidad y fantasía o cómo se construye el corral de la infancia” en </w:t>
      </w:r>
      <w:r w:rsidRPr="00B24591">
        <w:rPr>
          <w:i/>
        </w:rPr>
        <w:t>Tucumán en tiempo de lectura</w:t>
      </w:r>
      <w:r>
        <w:rPr>
          <w:i/>
        </w:rPr>
        <w:t xml:space="preserve">.” </w:t>
      </w:r>
      <w:r w:rsidRPr="008E2F8E">
        <w:rPr>
          <w:i/>
        </w:rPr>
        <w:t>De las raíces a las alas</w:t>
      </w:r>
      <w:r>
        <w:rPr>
          <w:i/>
        </w:rPr>
        <w:t>”,</w:t>
      </w:r>
      <w:r>
        <w:t xml:space="preserve"> Año IV, nº 6, S M de Tucumán (</w:t>
      </w:r>
      <w:proofErr w:type="spellStart"/>
      <w:r>
        <w:t>pág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5 a"/>
        </w:smartTagPr>
        <w:r>
          <w:t>35 a</w:t>
        </w:r>
      </w:smartTag>
      <w:r>
        <w:t xml:space="preserve"> 43)</w:t>
      </w:r>
    </w:p>
    <w:p w:rsidR="0002032E" w:rsidRDefault="0002032E" w:rsidP="0002032E">
      <w:pPr>
        <w:ind w:right="-856"/>
      </w:pPr>
      <w:r>
        <w:t>-</w:t>
      </w:r>
      <w:proofErr w:type="spellStart"/>
      <w:r>
        <w:t>Rosell</w:t>
      </w:r>
      <w:proofErr w:type="spellEnd"/>
      <w:r>
        <w:t xml:space="preserve">, Joel (2001) </w:t>
      </w:r>
      <w:r>
        <w:rPr>
          <w:i/>
        </w:rPr>
        <w:t>La literatura infantil: un oficio de centauros y sirenas</w:t>
      </w:r>
      <w:r>
        <w:t xml:space="preserve">, Lugar Editorial, Bs. As. (pág.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13)</w:t>
      </w:r>
    </w:p>
    <w:p w:rsidR="0002032E" w:rsidRDefault="0002032E" w:rsidP="0002032E">
      <w:pPr>
        <w:ind w:right="-856"/>
        <w:rPr>
          <w:b/>
        </w:rPr>
      </w:pPr>
    </w:p>
    <w:p w:rsidR="0002032E" w:rsidRPr="009338A8" w:rsidRDefault="0002032E" w:rsidP="0002032E">
      <w:pPr>
        <w:ind w:right="-856"/>
        <w:rPr>
          <w:b/>
        </w:rPr>
      </w:pPr>
      <w:r w:rsidRPr="004807E8">
        <w:rPr>
          <w:b/>
        </w:rPr>
        <w:t>UNIDAD 4</w:t>
      </w:r>
    </w:p>
    <w:p w:rsidR="0002032E" w:rsidRPr="004807E8" w:rsidRDefault="0002032E" w:rsidP="0002032E">
      <w:pPr>
        <w:ind w:right="-856"/>
      </w:pPr>
      <w:r w:rsidRPr="004807E8">
        <w:t xml:space="preserve">La narración y la imagen. Libro álbum. Concepto: definiciones de Ediciones del Eclipse, </w:t>
      </w:r>
      <w:proofErr w:type="spellStart"/>
      <w:r w:rsidRPr="004807E8">
        <w:t>Bajou</w:t>
      </w:r>
      <w:r>
        <w:t>r</w:t>
      </w:r>
      <w:proofErr w:type="spellEnd"/>
      <w:r>
        <w:t xml:space="preserve"> y Carranza, Teresa Durán, </w:t>
      </w:r>
      <w:proofErr w:type="spellStart"/>
      <w:r>
        <w:t>Fanu</w:t>
      </w:r>
      <w:r w:rsidRPr="004807E8">
        <w:t>el</w:t>
      </w:r>
      <w:proofErr w:type="spellEnd"/>
      <w:r w:rsidRPr="004807E8">
        <w:t xml:space="preserve"> </w:t>
      </w:r>
      <w:proofErr w:type="spellStart"/>
      <w:r w:rsidRPr="004807E8">
        <w:t>Hanán</w:t>
      </w:r>
      <w:proofErr w:type="spellEnd"/>
      <w:r w:rsidRPr="004807E8">
        <w:t xml:space="preserve"> Díaz e </w:t>
      </w:r>
      <w:proofErr w:type="spellStart"/>
      <w:r w:rsidRPr="004807E8">
        <w:t>Istvan</w:t>
      </w:r>
      <w:proofErr w:type="spellEnd"/>
      <w:r w:rsidRPr="004807E8">
        <w:t xml:space="preserve">. Concepto de libro álbum y formato de </w:t>
      </w:r>
    </w:p>
    <w:p w:rsidR="0002032E" w:rsidRPr="004807E8" w:rsidRDefault="0002032E" w:rsidP="0002032E">
      <w:pPr>
        <w:ind w:right="-856"/>
      </w:pPr>
      <w:proofErr w:type="gramStart"/>
      <w:r w:rsidRPr="004807E8">
        <w:t>libro</w:t>
      </w:r>
      <w:proofErr w:type="gramEnd"/>
      <w:r w:rsidRPr="004807E8">
        <w:t xml:space="preserve"> álbum. Materialidad del libro álbum: guardas, formatos básicos, doble página. Lenguaje de las imágenes: prejuicios o tres paradigmas, planos y </w:t>
      </w:r>
      <w:proofErr w:type="spellStart"/>
      <w:r w:rsidRPr="004807E8">
        <w:t>angulación</w:t>
      </w:r>
      <w:proofErr w:type="spellEnd"/>
      <w:r w:rsidRPr="004807E8">
        <w:t xml:space="preserve">. Intertextualidad con la literatura y el arte. </w:t>
      </w:r>
    </w:p>
    <w:p w:rsidR="0002032E" w:rsidRPr="004807E8" w:rsidRDefault="0002032E" w:rsidP="0002032E">
      <w:pPr>
        <w:ind w:right="-856"/>
      </w:pPr>
      <w:r>
        <w:t xml:space="preserve">Algunos modos de construcción del libro álbum: </w:t>
      </w:r>
      <w:proofErr w:type="spellStart"/>
      <w:r>
        <w:t>metaficción</w:t>
      </w:r>
      <w:proofErr w:type="spellEnd"/>
      <w:r>
        <w:t xml:space="preserve">, intertextualidad con la literatura y el arte, inclusión del lector, símbolos, géneros, historias paralelas, zoom, suspenso, </w:t>
      </w:r>
      <w:proofErr w:type="spellStart"/>
      <w:r>
        <w:t>tipografía</w:t>
      </w:r>
      <w:proofErr w:type="gramStart"/>
      <w:r>
        <w:t>,etc</w:t>
      </w:r>
      <w:proofErr w:type="spellEnd"/>
      <w:proofErr w:type="gramEnd"/>
      <w:r>
        <w:t>.</w:t>
      </w:r>
    </w:p>
    <w:p w:rsidR="0002032E" w:rsidRPr="001D070E" w:rsidRDefault="0002032E" w:rsidP="0002032E">
      <w:pPr>
        <w:ind w:right="-856"/>
        <w:rPr>
          <w:b/>
          <w:lang w:val="es-AR"/>
        </w:rPr>
      </w:pPr>
      <w:r w:rsidRPr="001D070E">
        <w:rPr>
          <w:b/>
          <w:lang w:val="es-AR"/>
        </w:rPr>
        <w:t>Bibliografía</w:t>
      </w:r>
    </w:p>
    <w:p w:rsidR="0002032E" w:rsidRPr="004807E8" w:rsidRDefault="0002032E" w:rsidP="0002032E">
      <w:pPr>
        <w:ind w:right="-856"/>
      </w:pPr>
      <w:r w:rsidRPr="004807E8">
        <w:t>-</w:t>
      </w:r>
      <w:proofErr w:type="spellStart"/>
      <w:r w:rsidRPr="004807E8">
        <w:t>Bajour</w:t>
      </w:r>
      <w:proofErr w:type="spellEnd"/>
      <w:r w:rsidRPr="004807E8">
        <w:t xml:space="preserve">, Cecilia y Carranza, Marcela (2003) </w:t>
      </w:r>
      <w:r w:rsidRPr="004807E8">
        <w:rPr>
          <w:i/>
        </w:rPr>
        <w:t xml:space="preserve">El libro álbum en Argentina </w:t>
      </w:r>
      <w:r w:rsidRPr="004807E8">
        <w:t>en Revista Imaginaria nº 107</w:t>
      </w:r>
      <w:r>
        <w:t xml:space="preserve"> pág. 2</w:t>
      </w:r>
    </w:p>
    <w:p w:rsidR="0002032E" w:rsidRDefault="0002032E" w:rsidP="0002032E">
      <w:pPr>
        <w:ind w:right="-856"/>
      </w:pPr>
      <w:r w:rsidRPr="004807E8">
        <w:t xml:space="preserve">-Durán, Teresa (2000) “¿Qué es un álbum?” en </w:t>
      </w:r>
      <w:r w:rsidRPr="004807E8">
        <w:rPr>
          <w:i/>
        </w:rPr>
        <w:t>¡Hay que ver! Una aproximación al álbum ilustrado</w:t>
      </w:r>
      <w:r w:rsidRPr="004807E8">
        <w:t xml:space="preserve">. Fundación Germán Sánchez </w:t>
      </w:r>
      <w:proofErr w:type="spellStart"/>
      <w:r w:rsidRPr="004807E8">
        <w:t>Ruipérez</w:t>
      </w:r>
      <w:proofErr w:type="spellEnd"/>
      <w:r w:rsidRPr="004807E8">
        <w:t>, Salamanca</w:t>
      </w:r>
      <w:r>
        <w:t xml:space="preserve">, </w:t>
      </w:r>
      <w:proofErr w:type="spellStart"/>
      <w:r>
        <w:t>pág</w:t>
      </w:r>
      <w:proofErr w:type="spellEnd"/>
      <w:r>
        <w:t xml:space="preserve"> 26</w:t>
      </w:r>
    </w:p>
    <w:p w:rsidR="0002032E" w:rsidRDefault="0002032E" w:rsidP="0002032E">
      <w:pPr>
        <w:ind w:right="-856"/>
        <w:rPr>
          <w:i/>
        </w:rPr>
      </w:pPr>
      <w:r>
        <w:t xml:space="preserve">-Ficha de cátedra (Prof. María Inés </w:t>
      </w:r>
      <w:proofErr w:type="spellStart"/>
      <w:r>
        <w:t>Cinellu</w:t>
      </w:r>
      <w:proofErr w:type="spellEnd"/>
      <w:r>
        <w:t xml:space="preserve">): </w:t>
      </w:r>
      <w:r>
        <w:rPr>
          <w:i/>
        </w:rPr>
        <w:t>Modos de construcción del Libro-álbum</w:t>
      </w:r>
    </w:p>
    <w:p w:rsidR="0002032E" w:rsidRPr="004748E5" w:rsidRDefault="0002032E" w:rsidP="0002032E">
      <w:pPr>
        <w:ind w:right="-856"/>
        <w:rPr>
          <w:i/>
        </w:rPr>
      </w:pPr>
      <w:r w:rsidRPr="004807E8">
        <w:t>-</w:t>
      </w:r>
      <w:r w:rsidRPr="00D3082A">
        <w:t xml:space="preserve"> </w:t>
      </w:r>
      <w:proofErr w:type="spellStart"/>
      <w:r w:rsidRPr="004807E8">
        <w:t>Hanán</w:t>
      </w:r>
      <w:proofErr w:type="spellEnd"/>
      <w:r w:rsidRPr="004807E8">
        <w:t xml:space="preserve"> Díaz, </w:t>
      </w:r>
      <w:proofErr w:type="spellStart"/>
      <w:r w:rsidRPr="004807E8">
        <w:t>Fanuel</w:t>
      </w:r>
      <w:proofErr w:type="spellEnd"/>
      <w:r w:rsidRPr="004807E8">
        <w:t xml:space="preserve"> (2007) </w:t>
      </w:r>
      <w:r w:rsidRPr="004807E8">
        <w:rPr>
          <w:i/>
        </w:rPr>
        <w:t>Leer y mirar el libro álbum: ¿un género en construcción?</w:t>
      </w:r>
      <w:r w:rsidRPr="004807E8">
        <w:t xml:space="preserve">, Norma, Bogotá (pág. </w:t>
      </w:r>
      <w:smartTag w:uri="urn:schemas-microsoft-com:office:smarttags" w:element="metricconverter">
        <w:smartTagPr>
          <w:attr w:name="ProductID" w:val="87 a"/>
        </w:smartTagPr>
        <w:r w:rsidRPr="004807E8">
          <w:t>87 a</w:t>
        </w:r>
      </w:smartTag>
      <w:r w:rsidRPr="004807E8">
        <w:t xml:space="preserve"> 119)</w:t>
      </w:r>
    </w:p>
    <w:p w:rsidR="0002032E" w:rsidRPr="004807E8" w:rsidRDefault="0002032E" w:rsidP="0002032E">
      <w:pPr>
        <w:ind w:right="-856"/>
      </w:pPr>
      <w:r w:rsidRPr="004807E8">
        <w:t xml:space="preserve">-Reyes, Yolanda (2000) </w:t>
      </w:r>
      <w:r w:rsidRPr="004807E8">
        <w:rPr>
          <w:i/>
        </w:rPr>
        <w:t xml:space="preserve">Anthony </w:t>
      </w:r>
      <w:proofErr w:type="spellStart"/>
      <w:r w:rsidRPr="004807E8">
        <w:rPr>
          <w:i/>
        </w:rPr>
        <w:t>Browne</w:t>
      </w:r>
      <w:proofErr w:type="spellEnd"/>
      <w:r w:rsidRPr="004807E8">
        <w:rPr>
          <w:i/>
        </w:rPr>
        <w:t xml:space="preserve">, un peso pesado de los Premios </w:t>
      </w:r>
      <w:proofErr w:type="spellStart"/>
      <w:r w:rsidRPr="004807E8">
        <w:rPr>
          <w:i/>
        </w:rPr>
        <w:t>Andersen</w:t>
      </w:r>
      <w:proofErr w:type="spellEnd"/>
      <w:r w:rsidRPr="004807E8">
        <w:rPr>
          <w:i/>
        </w:rPr>
        <w:t xml:space="preserve">, Entrevista, </w:t>
      </w:r>
      <w:r w:rsidRPr="004807E8">
        <w:t>Bogotá, Revista Cambio</w:t>
      </w:r>
    </w:p>
    <w:p w:rsidR="0002032E" w:rsidRDefault="0002032E" w:rsidP="0002032E">
      <w:pPr>
        <w:ind w:right="-856"/>
      </w:pPr>
      <w:r w:rsidRPr="004807E8">
        <w:t>-</w:t>
      </w:r>
      <w:proofErr w:type="spellStart"/>
      <w:r w:rsidRPr="004807E8">
        <w:t>Schritter</w:t>
      </w:r>
      <w:proofErr w:type="spellEnd"/>
      <w:r w:rsidRPr="004807E8">
        <w:t xml:space="preserve">, </w:t>
      </w:r>
      <w:proofErr w:type="spellStart"/>
      <w:r w:rsidRPr="004807E8">
        <w:t>Istvan</w:t>
      </w:r>
      <w:proofErr w:type="spellEnd"/>
      <w:r w:rsidRPr="004807E8">
        <w:t xml:space="preserve"> (2005) </w:t>
      </w:r>
      <w:r w:rsidRPr="004807E8">
        <w:rPr>
          <w:i/>
        </w:rPr>
        <w:t>La otra lectura. La ilustración en los libros para niños</w:t>
      </w:r>
      <w:r w:rsidRPr="004807E8">
        <w:t xml:space="preserve">, Lugar Editorial, Bs. As. (pág. </w:t>
      </w:r>
      <w:r w:rsidR="00760168">
        <w:t>65 a 71</w:t>
      </w:r>
      <w:r w:rsidRPr="004807E8">
        <w:t>)</w:t>
      </w:r>
    </w:p>
    <w:p w:rsidR="0002032E" w:rsidRPr="004807E8" w:rsidRDefault="0002032E" w:rsidP="0002032E">
      <w:pPr>
        <w:ind w:right="-856"/>
      </w:pPr>
    </w:p>
    <w:p w:rsidR="0002032E" w:rsidRPr="004807E8" w:rsidRDefault="0002032E" w:rsidP="0002032E">
      <w:pPr>
        <w:ind w:right="-856"/>
      </w:pPr>
    </w:p>
    <w:p w:rsidR="0002032E" w:rsidRDefault="0002032E" w:rsidP="0002032E">
      <w:pPr>
        <w:ind w:right="-856"/>
      </w:pPr>
      <w:proofErr w:type="spellStart"/>
      <w:r w:rsidRPr="004807E8">
        <w:rPr>
          <w:b/>
        </w:rPr>
        <w:t>OBSERVACIÓN</w:t>
      </w:r>
      <w:proofErr w:type="gramStart"/>
      <w:r>
        <w:rPr>
          <w:b/>
        </w:rPr>
        <w:t>:</w:t>
      </w:r>
      <w:r w:rsidRPr="004807E8">
        <w:t>La</w:t>
      </w:r>
      <w:proofErr w:type="spellEnd"/>
      <w:proofErr w:type="gramEnd"/>
      <w:r w:rsidRPr="004807E8">
        <w:t xml:space="preserve"> bibliografía citada EN SU TOTALIDAD es de CONSULTA OBLIGATORIA y condición imprescindible para aprobar el examen final.</w:t>
      </w:r>
    </w:p>
    <w:p w:rsidR="0002032E" w:rsidRDefault="0002032E" w:rsidP="0002032E"/>
    <w:p w:rsidR="008C37D1" w:rsidRDefault="008C37D1"/>
    <w:sectPr w:rsidR="008C37D1" w:rsidSect="00072A61">
      <w:headerReference w:type="default" r:id="rId4"/>
      <w:footerReference w:type="even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61" w:rsidRDefault="00760168" w:rsidP="00072A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2A61" w:rsidRDefault="00760168" w:rsidP="00072A6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61" w:rsidRDefault="00760168" w:rsidP="00072A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72A61" w:rsidRDefault="00760168" w:rsidP="00072A61">
    <w:pPr>
      <w:pStyle w:val="Piedep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61" w:rsidRPr="00C4099B" w:rsidRDefault="00760168">
    <w:pPr>
      <w:pStyle w:val="Encabezado"/>
      <w:rPr>
        <w:b/>
        <w:lang w:val="es-ES_tradnl"/>
      </w:rPr>
    </w:pPr>
    <w:r w:rsidRPr="00C4099B">
      <w:rPr>
        <w:b/>
        <w:lang w:val="es-ES_tradnl"/>
      </w:rPr>
      <w:t>Escuela Normal Superior Juan Bautista Alberdi</w:t>
    </w:r>
  </w:p>
  <w:p w:rsidR="00072A61" w:rsidRDefault="00760168">
    <w:pPr>
      <w:pStyle w:val="Encabezado"/>
      <w:rPr>
        <w:b/>
        <w:lang w:val="es-ES_tradnl"/>
      </w:rPr>
    </w:pPr>
    <w:r>
      <w:rPr>
        <w:b/>
        <w:lang w:val="es-ES_tradnl"/>
      </w:rPr>
      <w:t>Alfabetización en el Nivel Inicial</w:t>
    </w:r>
  </w:p>
  <w:p w:rsidR="00072A61" w:rsidRPr="00C4099B" w:rsidRDefault="00760168">
    <w:pPr>
      <w:pStyle w:val="Encabezado"/>
      <w:rPr>
        <w:b/>
        <w:lang w:val="es-ES_tradnl"/>
      </w:rPr>
    </w:pPr>
    <w:r w:rsidRPr="00C4099B">
      <w:rPr>
        <w:b/>
        <w:lang w:val="es-ES_tradnl"/>
      </w:rPr>
      <w:t>Profesorad</w:t>
    </w:r>
    <w:r>
      <w:rPr>
        <w:b/>
        <w:lang w:val="es-ES_tradnl"/>
      </w:rPr>
      <w:t xml:space="preserve">o en Educación </w:t>
    </w:r>
    <w:r>
      <w:rPr>
        <w:b/>
        <w:lang w:val="es-ES_tradnl"/>
      </w:rPr>
      <w:t>Inicial 3° Comisiones 1 y 2</w:t>
    </w:r>
  </w:p>
  <w:p w:rsidR="00072A61" w:rsidRPr="0055387D" w:rsidRDefault="00760168">
    <w:pPr>
      <w:pStyle w:val="Encabezado"/>
      <w:rPr>
        <w:lang w:val="es-ES_tradnl"/>
      </w:rPr>
    </w:pPr>
    <w:r w:rsidRPr="00C4099B">
      <w:rPr>
        <w:b/>
        <w:lang w:val="es-ES_tradnl"/>
      </w:rPr>
      <w:t xml:space="preserve">Prof. María Inés </w:t>
    </w:r>
    <w:proofErr w:type="spellStart"/>
    <w:r w:rsidRPr="00C4099B">
      <w:rPr>
        <w:b/>
        <w:lang w:val="es-ES_tradnl"/>
      </w:rPr>
      <w:t>Cinellu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32E"/>
    <w:rsid w:val="0002032E"/>
    <w:rsid w:val="00760168"/>
    <w:rsid w:val="008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203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203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2032E"/>
  </w:style>
  <w:style w:type="paragraph" w:styleId="Encabezado">
    <w:name w:val="header"/>
    <w:basedOn w:val="Normal"/>
    <w:link w:val="EncabezadoCar"/>
    <w:rsid w:val="000203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032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2020-10-26T14:29:00Z</dcterms:created>
  <dcterms:modified xsi:type="dcterms:W3CDTF">2020-10-26T14:32:00Z</dcterms:modified>
</cp:coreProperties>
</file>