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C0" w:rsidRPr="00B256C0" w:rsidRDefault="00B256C0" w:rsidP="00B256C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AR"/>
        </w:rPr>
      </w:pPr>
      <w:r w:rsidRPr="00B256C0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>Institución:</w:t>
      </w:r>
      <w:r w:rsidRPr="00B256C0">
        <w:rPr>
          <w:rFonts w:ascii="Arial" w:eastAsiaTheme="minorEastAsia" w:hAnsi="Arial" w:cs="Arial"/>
          <w:sz w:val="24"/>
          <w:szCs w:val="24"/>
          <w:lang w:val="es-MX" w:eastAsia="es-AR"/>
        </w:rPr>
        <w:t xml:space="preserve"> Escuela Normal Superior en Lenguas Vivas “Juan B. Alberdi”</w:t>
      </w:r>
    </w:p>
    <w:p w:rsidR="00B256C0" w:rsidRPr="00B256C0" w:rsidRDefault="00B256C0" w:rsidP="00B256C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AR"/>
        </w:rPr>
      </w:pPr>
      <w:r w:rsidRPr="00B256C0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>Carrera</w:t>
      </w:r>
      <w:r w:rsidRPr="00B256C0">
        <w:rPr>
          <w:rFonts w:ascii="Arial" w:eastAsiaTheme="minorEastAsia" w:hAnsi="Arial" w:cs="Arial"/>
          <w:sz w:val="24"/>
          <w:szCs w:val="24"/>
          <w:lang w:val="es-MX" w:eastAsia="es-AR"/>
        </w:rPr>
        <w:t>: Pro</w:t>
      </w:r>
      <w:r w:rsidR="00750DDC">
        <w:rPr>
          <w:rFonts w:ascii="Arial" w:eastAsiaTheme="minorEastAsia" w:hAnsi="Arial" w:cs="Arial"/>
          <w:sz w:val="24"/>
          <w:szCs w:val="24"/>
          <w:lang w:val="es-MX" w:eastAsia="es-AR"/>
        </w:rPr>
        <w:t>fesorado de Educación Primaria</w:t>
      </w:r>
      <w:r w:rsidR="00A23896" w:rsidRPr="006F7168">
        <w:rPr>
          <w:rFonts w:ascii="Arial" w:eastAsiaTheme="minorEastAsia" w:hAnsi="Arial" w:cs="Arial"/>
          <w:sz w:val="24"/>
          <w:szCs w:val="24"/>
          <w:lang w:val="es-MX" w:eastAsia="es-AR"/>
        </w:rPr>
        <w:t xml:space="preserve"> </w:t>
      </w:r>
    </w:p>
    <w:p w:rsidR="00B256C0" w:rsidRPr="00B256C0" w:rsidRDefault="00B256C0" w:rsidP="00B256C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AR"/>
        </w:rPr>
      </w:pPr>
      <w:r w:rsidRPr="00B256C0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>Espacio:</w:t>
      </w:r>
      <w:r w:rsidRPr="00B256C0">
        <w:rPr>
          <w:rFonts w:ascii="Arial" w:eastAsiaTheme="minorEastAsia" w:hAnsi="Arial" w:cs="Arial"/>
          <w:sz w:val="24"/>
          <w:szCs w:val="24"/>
          <w:lang w:val="es-MX" w:eastAsia="es-AR"/>
        </w:rPr>
        <w:t xml:space="preserve"> Pedagogía</w:t>
      </w:r>
    </w:p>
    <w:p w:rsidR="00B256C0" w:rsidRPr="00B256C0" w:rsidRDefault="00B256C0" w:rsidP="00B256C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AR"/>
        </w:rPr>
      </w:pPr>
      <w:r w:rsidRPr="00B256C0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>Curso:</w:t>
      </w:r>
      <w:r w:rsidRPr="00B256C0">
        <w:rPr>
          <w:rFonts w:ascii="Arial" w:eastAsiaTheme="minorEastAsia" w:hAnsi="Arial" w:cs="Arial"/>
          <w:sz w:val="24"/>
          <w:szCs w:val="24"/>
          <w:lang w:val="es-MX" w:eastAsia="es-AR"/>
        </w:rPr>
        <w:t xml:space="preserve"> 1° Año </w:t>
      </w:r>
    </w:p>
    <w:p w:rsidR="00B256C0" w:rsidRPr="00B256C0" w:rsidRDefault="00B256C0" w:rsidP="00B256C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 xml:space="preserve">Tiempo: </w:t>
      </w:r>
      <w:r w:rsidRPr="00B256C0">
        <w:rPr>
          <w:rFonts w:ascii="Arial" w:eastAsiaTheme="minorEastAsia" w:hAnsi="Arial" w:cs="Arial"/>
          <w:bCs/>
          <w:sz w:val="24"/>
          <w:szCs w:val="24"/>
          <w:lang w:val="es-MX" w:eastAsia="es-AR"/>
        </w:rPr>
        <w:t xml:space="preserve">Anual, </w:t>
      </w:r>
      <w:r w:rsidRPr="00B256C0">
        <w:rPr>
          <w:rFonts w:ascii="Arial" w:eastAsiaTheme="minorEastAsia" w:hAnsi="Arial" w:cs="Arial"/>
          <w:sz w:val="24"/>
          <w:szCs w:val="24"/>
          <w:lang w:val="es-MX" w:eastAsia="es-AR"/>
        </w:rPr>
        <w:t>3</w:t>
      </w:r>
      <w:r w:rsidRPr="00B256C0">
        <w:rPr>
          <w:rFonts w:ascii="Arial" w:eastAsiaTheme="minorEastAsia" w:hAnsi="Arial" w:cs="Arial"/>
          <w:sz w:val="24"/>
          <w:szCs w:val="24"/>
          <w:lang w:eastAsia="es-AR"/>
        </w:rPr>
        <w:t>Hs Semanales – Con examen final</w:t>
      </w:r>
    </w:p>
    <w:p w:rsidR="00B256C0" w:rsidRPr="00B256C0" w:rsidRDefault="00B256C0" w:rsidP="00B256C0">
      <w:pPr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val="es-MX" w:eastAsia="es-AR"/>
        </w:rPr>
      </w:pPr>
      <w:r w:rsidRPr="00B256C0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>Profesora</w:t>
      </w:r>
      <w:r w:rsidRPr="00B256C0">
        <w:rPr>
          <w:rFonts w:ascii="Arial" w:eastAsiaTheme="minorEastAsia" w:hAnsi="Arial" w:cs="Arial"/>
          <w:bCs/>
          <w:sz w:val="24"/>
          <w:szCs w:val="24"/>
          <w:lang w:val="es-MX" w:eastAsia="es-AR"/>
        </w:rPr>
        <w:t xml:space="preserve">: Guaras, Dora Irene </w:t>
      </w:r>
    </w:p>
    <w:p w:rsidR="00B256C0" w:rsidRPr="00B256C0" w:rsidRDefault="00B256C0" w:rsidP="00B256C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MX" w:eastAsia="es-AR"/>
        </w:rPr>
      </w:pPr>
      <w:r w:rsidRPr="00B256C0">
        <w:rPr>
          <w:rFonts w:ascii="Arial" w:eastAsiaTheme="minorEastAsia" w:hAnsi="Arial" w:cs="Arial"/>
          <w:b/>
          <w:bCs/>
          <w:sz w:val="24"/>
          <w:szCs w:val="24"/>
          <w:u w:val="single"/>
          <w:lang w:val="es-MX" w:eastAsia="es-AR"/>
        </w:rPr>
        <w:t>Año:</w:t>
      </w:r>
      <w:r w:rsidR="00C76239" w:rsidRPr="006F7168">
        <w:rPr>
          <w:rFonts w:ascii="Arial" w:eastAsiaTheme="minorEastAsia" w:hAnsi="Arial" w:cs="Arial"/>
          <w:sz w:val="24"/>
          <w:szCs w:val="24"/>
          <w:lang w:val="es-MX" w:eastAsia="es-AR"/>
        </w:rPr>
        <w:t xml:space="preserve"> 2020</w:t>
      </w:r>
    </w:p>
    <w:p w:rsidR="00B256C0" w:rsidRPr="00B256C0" w:rsidRDefault="00B256C0" w:rsidP="00B256C0">
      <w:pPr>
        <w:spacing w:after="200" w:line="276" w:lineRule="auto"/>
        <w:jc w:val="center"/>
        <w:rPr>
          <w:rFonts w:ascii="Arial" w:eastAsiaTheme="minorEastAsia" w:hAnsi="Arial" w:cs="Arial"/>
          <w:b/>
          <w:sz w:val="24"/>
          <w:szCs w:val="24"/>
          <w:lang w:val="es-MX" w:eastAsia="es-AR"/>
        </w:rPr>
      </w:pPr>
      <w:r w:rsidRPr="00B256C0">
        <w:rPr>
          <w:rFonts w:ascii="Arial" w:eastAsiaTheme="minorEastAsia" w:hAnsi="Arial" w:cs="Arial"/>
          <w:b/>
          <w:sz w:val="24"/>
          <w:szCs w:val="24"/>
          <w:lang w:val="es-MX" w:eastAsia="es-AR"/>
        </w:rPr>
        <w:t>PROGRAMA DE EXAMEN</w:t>
      </w:r>
    </w:p>
    <w:p w:rsidR="00B256C0" w:rsidRPr="00B256C0" w:rsidRDefault="00B256C0" w:rsidP="00B256C0">
      <w:pPr>
        <w:spacing w:after="200" w:line="276" w:lineRule="auto"/>
        <w:ind w:firstLine="709"/>
        <w:jc w:val="both"/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  <w:t>Finalidades:</w:t>
      </w:r>
    </w:p>
    <w:p w:rsidR="00B256C0" w:rsidRPr="00B256C0" w:rsidRDefault="00B256C0" w:rsidP="00B256C0">
      <w:pPr>
        <w:numPr>
          <w:ilvl w:val="0"/>
          <w:numId w:val="5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Apropiarse de las categorías conceptuales de la Pedagogía, que ayuden a comprender a la Educación como </w:t>
      </w:r>
      <w:r w:rsidRPr="00B256C0">
        <w:rPr>
          <w:rFonts w:ascii="Arial" w:eastAsiaTheme="minorEastAsia" w:hAnsi="Arial" w:cs="Arial"/>
          <w:sz w:val="24"/>
          <w:szCs w:val="24"/>
          <w:lang w:eastAsia="es-AR"/>
        </w:rPr>
        <w:t xml:space="preserve">humano, </w:t>
      </w: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una práctica compleja, social histórica y política determinada en permanente transformación. </w:t>
      </w:r>
    </w:p>
    <w:p w:rsidR="00B256C0" w:rsidRPr="00B256C0" w:rsidRDefault="00B256C0" w:rsidP="00B256C0">
      <w:pPr>
        <w:numPr>
          <w:ilvl w:val="0"/>
          <w:numId w:val="5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sz w:val="24"/>
          <w:szCs w:val="24"/>
          <w:lang w:eastAsia="es-AR"/>
        </w:rPr>
        <w:t>Comprender la complejidad del debate acerca de la constitución teórica de la Pedagogía, su objeto y campo de estudio.</w:t>
      </w:r>
    </w:p>
    <w:p w:rsidR="00B256C0" w:rsidRPr="00B256C0" w:rsidRDefault="00B256C0" w:rsidP="00B256C0">
      <w:pPr>
        <w:numPr>
          <w:ilvl w:val="0"/>
          <w:numId w:val="5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sz w:val="24"/>
          <w:szCs w:val="24"/>
          <w:lang w:eastAsia="es-AR"/>
        </w:rPr>
        <w:t>Interpretar críticamente el cuerpo conceptual de las diferentes teorías pedagógicas, su contexto de producción y los fundamentos filosóficos, políticos y pedagógicos que la sustenta.</w:t>
      </w: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 </w:t>
      </w:r>
    </w:p>
    <w:p w:rsidR="00B256C0" w:rsidRPr="00B256C0" w:rsidRDefault="00B256C0" w:rsidP="00B256C0">
      <w:pPr>
        <w:numPr>
          <w:ilvl w:val="0"/>
          <w:numId w:val="5"/>
        </w:numPr>
        <w:spacing w:after="0" w:line="240" w:lineRule="auto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Valoren la importancia del componente ético en la propuesta curricular de la formación docente y en prácticas pedagógicas profesionales.</w:t>
      </w:r>
    </w:p>
    <w:p w:rsidR="00A23896" w:rsidRPr="006F7168" w:rsidRDefault="00A23896" w:rsidP="00B256C0">
      <w:pPr>
        <w:spacing w:after="200" w:line="276" w:lineRule="auto"/>
        <w:ind w:firstLine="709"/>
        <w:jc w:val="both"/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</w:pPr>
    </w:p>
    <w:p w:rsidR="00B256C0" w:rsidRPr="00B256C0" w:rsidRDefault="00B256C0" w:rsidP="00B256C0">
      <w:pPr>
        <w:spacing w:after="200" w:line="276" w:lineRule="auto"/>
        <w:ind w:firstLine="709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  <w:t>CONTENIDOS</w:t>
      </w:r>
    </w:p>
    <w:p w:rsidR="00AC0211" w:rsidRPr="00B256C0" w:rsidRDefault="00AC0211" w:rsidP="00AC021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  <w:t xml:space="preserve">EJE </w:t>
      </w:r>
      <w:r w:rsidR="00200104" w:rsidRPr="006F7168"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  <w:t>1</w:t>
      </w:r>
      <w:r w:rsidRPr="00B256C0"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  <w:t>: Las Pedagogías</w:t>
      </w: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: Pedagogía y realidad. Las pedagogías emergentes: Pedagogía de la memoria. La relación dialéctica entre educación sociedad, cultura, política, memoria y ciudadanía. </w:t>
      </w:r>
    </w:p>
    <w:p w:rsidR="00AC0211" w:rsidRPr="00B256C0" w:rsidRDefault="00AC0211" w:rsidP="00AC0211">
      <w:pPr>
        <w:spacing w:after="200" w:line="276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sz w:val="24"/>
          <w:szCs w:val="24"/>
          <w:lang w:eastAsia="es-AR"/>
        </w:rPr>
        <w:t>BIBLIOGRAFÍA</w:t>
      </w:r>
    </w:p>
    <w:p w:rsidR="00AC0211" w:rsidRPr="00B256C0" w:rsidRDefault="00AC0211" w:rsidP="00AC02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proofErr w:type="spellStart"/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>Dussel</w:t>
      </w:r>
      <w:proofErr w:type="spellEnd"/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 Inés (2007) A 30 Años del Golpe: Repensar las políticas de transmisión en la escuela, en </w:t>
      </w:r>
      <w:r w:rsidRPr="006F7168"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  <w:t>La cita Secreta: encuentros y desencuentros entre memoria y educación (</w:t>
      </w:r>
      <w:proofErr w:type="spellStart"/>
      <w:r w:rsidRPr="006F7168"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  <w:t>comp.</w:t>
      </w:r>
      <w:proofErr w:type="spellEnd"/>
      <w:r w:rsidRPr="006F7168"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  <w:t xml:space="preserve">) </w:t>
      </w:r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Ríos Guillermo, Santa </w:t>
      </w:r>
      <w:proofErr w:type="spellStart"/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>Fé</w:t>
      </w:r>
      <w:proofErr w:type="spellEnd"/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>.</w:t>
      </w:r>
    </w:p>
    <w:p w:rsidR="00AC0211" w:rsidRPr="00B256C0" w:rsidRDefault="00AC0211" w:rsidP="00AC02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proofErr w:type="spellStart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Gentili</w:t>
      </w:r>
      <w:proofErr w:type="spellEnd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, P. “La exclusión y la escuela: el apartheid educativo como política de ocultamiento. Laboratorio de Políticas Públicas” (LPP) Universidad del Estado de Río de Janeiro (UERJ), en (2000) </w:t>
      </w:r>
      <w:r w:rsidRPr="00B256C0">
        <w:rPr>
          <w:rFonts w:ascii="Arial" w:eastAsiaTheme="minorEastAsia" w:hAnsi="Arial" w:cs="Arial"/>
          <w:i/>
          <w:kern w:val="20"/>
          <w:sz w:val="24"/>
          <w:szCs w:val="24"/>
          <w:lang w:eastAsia="es-AR"/>
        </w:rPr>
        <w:t>Códigos para la ciudadanía. La formación ética como práctica de la libertad,</w:t>
      </w: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 Santillana, Buenos Aires.</w:t>
      </w:r>
    </w:p>
    <w:p w:rsidR="00AC0211" w:rsidRPr="00B256C0" w:rsidRDefault="00AC0211" w:rsidP="00AC0211">
      <w:pPr>
        <w:numPr>
          <w:ilvl w:val="0"/>
          <w:numId w:val="4"/>
        </w:numPr>
        <w:spacing w:after="0" w:line="240" w:lineRule="auto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proofErr w:type="spellStart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Pineau</w:t>
      </w:r>
      <w:proofErr w:type="spellEnd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, Pablo (2008), La Educación como derecho.</w:t>
      </w:r>
    </w:p>
    <w:p w:rsidR="00AC0211" w:rsidRPr="006F7168" w:rsidRDefault="00AC0211" w:rsidP="00AC021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Rubio, G. (2007), “Educación y Memoria. Desafíos y tensiones de una propuesta”, en Revista Nómades. Revista Crítica de Ciencias Sociales y Jurídicas 15. Publicación electrónica de la Universidad Complutense ISSN 1578 – 6730.</w:t>
      </w:r>
    </w:p>
    <w:p w:rsidR="00AC0211" w:rsidRPr="00B256C0" w:rsidRDefault="00AC0211" w:rsidP="00AC021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</w:pPr>
    </w:p>
    <w:p w:rsidR="00B256C0" w:rsidRPr="00B256C0" w:rsidRDefault="00B256C0" w:rsidP="00B256C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bCs/>
          <w:kern w:val="20"/>
          <w:sz w:val="24"/>
          <w:szCs w:val="24"/>
          <w:lang w:eastAsia="es-AR"/>
        </w:rPr>
        <w:t xml:space="preserve">EJE </w:t>
      </w:r>
      <w:r w:rsidR="00200104" w:rsidRPr="006F7168">
        <w:rPr>
          <w:rFonts w:ascii="Arial" w:eastAsiaTheme="minorEastAsia" w:hAnsi="Arial" w:cs="Arial"/>
          <w:b/>
          <w:bCs/>
          <w:kern w:val="20"/>
          <w:sz w:val="24"/>
          <w:szCs w:val="24"/>
          <w:lang w:eastAsia="es-AR"/>
        </w:rPr>
        <w:t>2</w:t>
      </w:r>
      <w:r w:rsidRPr="00B256C0">
        <w:rPr>
          <w:rFonts w:ascii="Arial" w:eastAsiaTheme="minorEastAsia" w:hAnsi="Arial" w:cs="Arial"/>
          <w:b/>
          <w:bCs/>
          <w:kern w:val="20"/>
          <w:sz w:val="24"/>
          <w:szCs w:val="24"/>
          <w:lang w:eastAsia="es-AR"/>
        </w:rPr>
        <w:t xml:space="preserve">: </w:t>
      </w:r>
      <w:r w:rsidRPr="00B256C0">
        <w:rPr>
          <w:rFonts w:ascii="Arial" w:eastAsiaTheme="minorEastAsia" w:hAnsi="Arial" w:cs="Arial"/>
          <w:b/>
          <w:sz w:val="24"/>
          <w:szCs w:val="24"/>
          <w:lang w:eastAsia="es-AR"/>
        </w:rPr>
        <w:t>Análisis global del objeto educación:</w:t>
      </w:r>
      <w:r w:rsidRPr="00B256C0">
        <w:rPr>
          <w:rFonts w:ascii="Arial" w:eastAsiaTheme="minorEastAsia" w:hAnsi="Arial" w:cs="Arial"/>
          <w:sz w:val="24"/>
          <w:szCs w:val="24"/>
          <w:lang w:eastAsia="es-AR"/>
        </w:rPr>
        <w:t xml:space="preserve"> Características, fundamentos. La dialéctica de la educación: relación teoría-práctica. La educación como idealidad y como realidad. Funciones de la educación: conservación, Transformación/crítica. La escuela como producto histórico: La institución escolar como dispositivo de socialización y </w:t>
      </w:r>
      <w:proofErr w:type="spellStart"/>
      <w:r w:rsidRPr="00B256C0">
        <w:rPr>
          <w:rFonts w:ascii="Arial" w:eastAsiaTheme="minorEastAsia" w:hAnsi="Arial" w:cs="Arial"/>
          <w:sz w:val="24"/>
          <w:szCs w:val="24"/>
          <w:lang w:eastAsia="es-AR"/>
        </w:rPr>
        <w:t>disciplinamiento</w:t>
      </w:r>
      <w:proofErr w:type="spellEnd"/>
      <w:r w:rsidRPr="00B256C0">
        <w:rPr>
          <w:rFonts w:ascii="Arial" w:eastAsiaTheme="minorEastAsia" w:hAnsi="Arial" w:cs="Arial"/>
          <w:sz w:val="24"/>
          <w:szCs w:val="24"/>
          <w:lang w:eastAsia="es-AR"/>
        </w:rPr>
        <w:t xml:space="preserve"> en el marco de la Modernidad. La configuración de la infancia como sujeto social y pedagógico. </w:t>
      </w:r>
    </w:p>
    <w:p w:rsidR="00B256C0" w:rsidRPr="00B256C0" w:rsidRDefault="00B256C0" w:rsidP="000C49A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lastRenderedPageBreak/>
        <w:t xml:space="preserve">Nuevas formas en la construcción del vínculo pedagógico. La educación como constructora de subjetividades. Debates y sustentos sobre la diversidad cultural y la inclusión social y educativa. La educabilidad y la </w:t>
      </w:r>
      <w:proofErr w:type="spellStart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enseñabilidad</w:t>
      </w:r>
      <w:proofErr w:type="spellEnd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. El problema de los límites de la educación. El derecho a la educación. </w:t>
      </w:r>
    </w:p>
    <w:p w:rsidR="00B256C0" w:rsidRPr="00B256C0" w:rsidRDefault="00B256C0" w:rsidP="00B256C0">
      <w:pPr>
        <w:spacing w:after="200" w:line="276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sz w:val="24"/>
          <w:szCs w:val="24"/>
          <w:lang w:eastAsia="es-AR"/>
        </w:rPr>
        <w:t>BIBLIOGRAFÍA</w:t>
      </w:r>
    </w:p>
    <w:p w:rsidR="00A76466" w:rsidRPr="006F7168" w:rsidRDefault="00A76466" w:rsidP="00A03E0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kern w:val="20"/>
          <w:sz w:val="24"/>
          <w:szCs w:val="24"/>
        </w:rPr>
      </w:pPr>
      <w:r w:rsidRPr="006F7168">
        <w:rPr>
          <w:rFonts w:ascii="Arial" w:hAnsi="Arial" w:cs="Arial"/>
          <w:bCs/>
          <w:kern w:val="20"/>
          <w:sz w:val="24"/>
          <w:szCs w:val="24"/>
        </w:rPr>
        <w:t>Baquero, (2001) “La Educabilidad bajo sospecha”, en Revista Cuaderno de Pedagogía Rosario.</w:t>
      </w:r>
    </w:p>
    <w:p w:rsidR="00A03E0E" w:rsidRPr="006F7168" w:rsidRDefault="00A03E0E" w:rsidP="00A03E0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kern w:val="20"/>
          <w:sz w:val="24"/>
          <w:szCs w:val="24"/>
        </w:rPr>
      </w:pPr>
      <w:proofErr w:type="spellStart"/>
      <w:r w:rsidRPr="006F7168">
        <w:rPr>
          <w:rFonts w:ascii="Arial" w:hAnsi="Arial" w:cs="Arial"/>
          <w:bCs/>
          <w:kern w:val="20"/>
          <w:sz w:val="24"/>
          <w:szCs w:val="24"/>
        </w:rPr>
        <w:t>Carli</w:t>
      </w:r>
      <w:proofErr w:type="spellEnd"/>
      <w:r w:rsidRPr="006F7168">
        <w:rPr>
          <w:rFonts w:ascii="Arial" w:hAnsi="Arial" w:cs="Arial"/>
          <w:bCs/>
          <w:kern w:val="20"/>
          <w:sz w:val="24"/>
          <w:szCs w:val="24"/>
        </w:rPr>
        <w:t xml:space="preserve">, S., Lezcano, A., </w:t>
      </w:r>
      <w:proofErr w:type="spellStart"/>
      <w:r w:rsidRPr="006F7168">
        <w:rPr>
          <w:rFonts w:ascii="Arial" w:hAnsi="Arial" w:cs="Arial"/>
          <w:bCs/>
          <w:kern w:val="20"/>
          <w:sz w:val="24"/>
          <w:szCs w:val="24"/>
        </w:rPr>
        <w:t>Karol</w:t>
      </w:r>
      <w:proofErr w:type="spellEnd"/>
      <w:r w:rsidRPr="006F7168">
        <w:rPr>
          <w:rFonts w:ascii="Arial" w:hAnsi="Arial" w:cs="Arial"/>
          <w:bCs/>
          <w:kern w:val="20"/>
          <w:sz w:val="24"/>
          <w:szCs w:val="24"/>
        </w:rPr>
        <w:t xml:space="preserve">, M. () </w:t>
      </w:r>
      <w:r w:rsidRPr="006F7168">
        <w:rPr>
          <w:rFonts w:ascii="Arial" w:hAnsi="Arial" w:cs="Arial"/>
          <w:bCs/>
          <w:i/>
          <w:kern w:val="20"/>
          <w:sz w:val="24"/>
          <w:szCs w:val="24"/>
        </w:rPr>
        <w:t>De la familia a la escuela. Infancia, Socialización y Subjetividad</w:t>
      </w:r>
      <w:r w:rsidRPr="006F7168">
        <w:rPr>
          <w:rFonts w:ascii="Arial" w:hAnsi="Arial" w:cs="Arial"/>
          <w:bCs/>
          <w:kern w:val="20"/>
          <w:sz w:val="24"/>
          <w:szCs w:val="24"/>
        </w:rPr>
        <w:t>, Editorial Santillana, Buenos Aires.</w:t>
      </w:r>
    </w:p>
    <w:p w:rsidR="00A03E0E" w:rsidRPr="006F7168" w:rsidRDefault="00A03E0E" w:rsidP="00B256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>Antelo,</w:t>
      </w:r>
      <w:r w:rsidR="00200104"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 E.</w:t>
      </w:r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 (2005), “Notas sobre la (incalculable) experiencia de educar” en Frigerio y </w:t>
      </w:r>
      <w:proofErr w:type="spellStart"/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>Diker</w:t>
      </w:r>
      <w:proofErr w:type="spellEnd"/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, </w:t>
      </w:r>
      <w:r w:rsidRPr="006F7168">
        <w:rPr>
          <w:rFonts w:ascii="Arial" w:eastAsiaTheme="minorEastAsia" w:hAnsi="Arial" w:cs="Arial"/>
          <w:i/>
          <w:kern w:val="20"/>
          <w:sz w:val="24"/>
          <w:szCs w:val="24"/>
          <w:lang w:eastAsia="es-AR"/>
        </w:rPr>
        <w:t>Educar: Ese acto político</w:t>
      </w:r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 </w:t>
      </w:r>
      <w:r w:rsidR="00A76466"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>Ed. Del Estante, Buenos Aires.</w:t>
      </w:r>
    </w:p>
    <w:p w:rsidR="00A76466" w:rsidRPr="006F7168" w:rsidRDefault="00A76466" w:rsidP="00B256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Frigerio y </w:t>
      </w:r>
      <w:proofErr w:type="spellStart"/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>Diker</w:t>
      </w:r>
      <w:proofErr w:type="spellEnd"/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, (2006) Educar figuras y efectos del amor, Ed. Del Estante, Buenos Aires, Cap. “Del Amor y la Pedagogía. Notas sobre las dificultades de un vínculo”. </w:t>
      </w:r>
    </w:p>
    <w:p w:rsidR="00B256C0" w:rsidRPr="00B256C0" w:rsidRDefault="00B256C0" w:rsidP="00B256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proofErr w:type="spellStart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Dussel</w:t>
      </w:r>
      <w:proofErr w:type="spellEnd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, I. y </w:t>
      </w:r>
      <w:proofErr w:type="spellStart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Southwell</w:t>
      </w:r>
      <w:proofErr w:type="spellEnd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, M. (200</w:t>
      </w:r>
      <w:r w:rsidR="00573B28"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>5</w:t>
      </w: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), “</w:t>
      </w:r>
      <w:r w:rsidR="00573B28"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>En busca de otras formas de cuidado</w:t>
      </w: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”, en Revista El Monitor de la Educación</w:t>
      </w:r>
      <w:r w:rsidR="00573B28"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 Nº 4</w:t>
      </w: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, V época, </w:t>
      </w:r>
      <w:r w:rsidR="00573B28"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>Septiem</w:t>
      </w: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bre. Buenos Aires. </w:t>
      </w:r>
    </w:p>
    <w:p w:rsidR="00B256C0" w:rsidRPr="00B256C0" w:rsidRDefault="00B256C0" w:rsidP="00B256C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20"/>
          <w:sz w:val="24"/>
          <w:szCs w:val="24"/>
          <w:lang w:val="es-ES" w:eastAsia="es-ES"/>
        </w:rPr>
      </w:pPr>
      <w:proofErr w:type="spellStart"/>
      <w:r w:rsidRPr="00B256C0">
        <w:rPr>
          <w:rFonts w:ascii="Arial" w:eastAsia="Times New Roman" w:hAnsi="Arial" w:cs="Arial"/>
          <w:kern w:val="20"/>
          <w:sz w:val="24"/>
          <w:szCs w:val="24"/>
          <w:lang w:val="es-ES" w:eastAsia="es-ES"/>
        </w:rPr>
        <w:t>Grinberg</w:t>
      </w:r>
      <w:proofErr w:type="spellEnd"/>
      <w:r w:rsidRPr="00B256C0">
        <w:rPr>
          <w:rFonts w:ascii="Arial" w:eastAsia="Times New Roman" w:hAnsi="Arial" w:cs="Arial"/>
          <w:kern w:val="20"/>
          <w:sz w:val="24"/>
          <w:szCs w:val="24"/>
          <w:lang w:val="es-ES" w:eastAsia="es-ES"/>
        </w:rPr>
        <w:t xml:space="preserve">, S, y Levy, E. (2009), </w:t>
      </w:r>
      <w:r w:rsidRPr="00B256C0">
        <w:rPr>
          <w:rFonts w:ascii="Arial" w:eastAsia="Times New Roman" w:hAnsi="Arial" w:cs="Arial"/>
          <w:i/>
          <w:kern w:val="20"/>
          <w:sz w:val="24"/>
          <w:szCs w:val="24"/>
          <w:lang w:val="es-ES" w:eastAsia="es-ES"/>
        </w:rPr>
        <w:t xml:space="preserve">Pedagogía, Currículo y subjetividad: entre el pasado y el futuro, </w:t>
      </w:r>
      <w:r w:rsidRPr="00B256C0">
        <w:rPr>
          <w:rFonts w:ascii="Arial" w:eastAsia="Times New Roman" w:hAnsi="Arial" w:cs="Arial"/>
          <w:kern w:val="20"/>
          <w:sz w:val="24"/>
          <w:szCs w:val="24"/>
          <w:lang w:val="es-ES" w:eastAsia="es-ES"/>
        </w:rPr>
        <w:t>Universidad de Quilmes, Buenos Aires.</w:t>
      </w:r>
    </w:p>
    <w:p w:rsidR="00B256C0" w:rsidRPr="00B256C0" w:rsidRDefault="00B256C0" w:rsidP="00B256C0">
      <w:pPr>
        <w:numPr>
          <w:ilvl w:val="0"/>
          <w:numId w:val="6"/>
        </w:numPr>
        <w:spacing w:after="0" w:line="240" w:lineRule="auto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proofErr w:type="spellStart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Gvirtz</w:t>
      </w:r>
      <w:proofErr w:type="spellEnd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, Silvina y otros (2008), </w:t>
      </w:r>
      <w:r w:rsidRPr="00B256C0">
        <w:rPr>
          <w:rFonts w:ascii="Arial" w:eastAsiaTheme="minorEastAsia" w:hAnsi="Arial" w:cs="Arial"/>
          <w:i/>
          <w:kern w:val="20"/>
          <w:sz w:val="24"/>
          <w:szCs w:val="24"/>
          <w:lang w:eastAsia="es-AR"/>
        </w:rPr>
        <w:t>La Educación ayer. Hoy y mañana. El ABC de la Pedagogía,</w:t>
      </w: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 Editorial </w:t>
      </w:r>
      <w:proofErr w:type="spellStart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Aique</w:t>
      </w:r>
      <w:proofErr w:type="spellEnd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 Educación, Buenos Aires.</w:t>
      </w:r>
    </w:p>
    <w:p w:rsidR="00B256C0" w:rsidRPr="006F7168" w:rsidRDefault="00B256C0" w:rsidP="00B256C0">
      <w:pPr>
        <w:numPr>
          <w:ilvl w:val="0"/>
          <w:numId w:val="6"/>
        </w:numPr>
        <w:spacing w:after="0" w:line="240" w:lineRule="auto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proofErr w:type="spellStart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Nassíf</w:t>
      </w:r>
      <w:proofErr w:type="spellEnd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, (1984) </w:t>
      </w:r>
      <w:r w:rsidRPr="00B256C0">
        <w:rPr>
          <w:rFonts w:ascii="Arial" w:eastAsiaTheme="minorEastAsia" w:hAnsi="Arial" w:cs="Arial"/>
          <w:i/>
          <w:kern w:val="20"/>
          <w:sz w:val="24"/>
          <w:szCs w:val="24"/>
          <w:lang w:eastAsia="es-AR"/>
        </w:rPr>
        <w:t xml:space="preserve">Teoría de la educación. Problemática pedagógica contemporánea. </w:t>
      </w:r>
      <w:proofErr w:type="spellStart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Kapelusz</w:t>
      </w:r>
      <w:proofErr w:type="spellEnd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, Buenos Aires</w:t>
      </w:r>
    </w:p>
    <w:p w:rsidR="00573B28" w:rsidRPr="00B256C0" w:rsidRDefault="00573B28" w:rsidP="00573B28">
      <w:pPr>
        <w:spacing w:after="0" w:line="240" w:lineRule="auto"/>
        <w:ind w:left="786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</w:p>
    <w:p w:rsidR="000C49A7" w:rsidRPr="006F7168" w:rsidRDefault="00B256C0" w:rsidP="00B256C0">
      <w:pPr>
        <w:spacing w:after="200" w:line="276" w:lineRule="auto"/>
        <w:ind w:firstLine="709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  <w:t xml:space="preserve">EJE </w:t>
      </w:r>
      <w:r w:rsidR="00200104" w:rsidRPr="006F7168"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  <w:t>3</w:t>
      </w: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: </w:t>
      </w:r>
      <w:r w:rsidRPr="00B256C0"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  <w:t>Pedagogía, Educación y Escuela:</w:t>
      </w: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 La educación y el sistema educativo como política pública, como organización y como interrelación entre sujetos. La institucionalización de la educación. Matriz fundacional de la educación y la escuela en el paisaje de la Modernidad. </w:t>
      </w:r>
      <w:r w:rsidRPr="00B256C0">
        <w:rPr>
          <w:rFonts w:ascii="Arial" w:eastAsiaTheme="minorEastAsia" w:hAnsi="Arial" w:cs="Arial"/>
          <w:sz w:val="24"/>
          <w:szCs w:val="24"/>
          <w:lang w:eastAsia="es-AR"/>
        </w:rPr>
        <w:t>La educación más allá de la escuela. Las formas o modos educativos: Educación formal, no formal e informal,</w:t>
      </w: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 límites, características. </w:t>
      </w:r>
    </w:p>
    <w:p w:rsidR="00B256C0" w:rsidRPr="00B256C0" w:rsidRDefault="00B256C0" w:rsidP="00B256C0">
      <w:pPr>
        <w:spacing w:after="200" w:line="276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sz w:val="24"/>
          <w:szCs w:val="24"/>
          <w:lang w:eastAsia="es-AR"/>
        </w:rPr>
        <w:t>BIBLIOGRAFÍA</w:t>
      </w:r>
    </w:p>
    <w:p w:rsidR="00B256C0" w:rsidRPr="00B256C0" w:rsidRDefault="00B256C0" w:rsidP="00B256C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kern w:val="20"/>
          <w:sz w:val="24"/>
          <w:szCs w:val="24"/>
          <w:lang w:val="es-ES" w:eastAsia="es-ES"/>
        </w:rPr>
      </w:pPr>
      <w:proofErr w:type="spellStart"/>
      <w:r w:rsidRPr="00B256C0">
        <w:rPr>
          <w:rFonts w:ascii="Arial" w:eastAsia="Times New Roman" w:hAnsi="Arial" w:cs="Arial"/>
          <w:kern w:val="20"/>
          <w:sz w:val="24"/>
          <w:szCs w:val="24"/>
          <w:lang w:val="es-ES" w:eastAsia="es-ES"/>
        </w:rPr>
        <w:t>Pineau</w:t>
      </w:r>
      <w:proofErr w:type="spellEnd"/>
      <w:r w:rsidRPr="00B256C0">
        <w:rPr>
          <w:rFonts w:ascii="Arial" w:eastAsia="Times New Roman" w:hAnsi="Arial" w:cs="Arial"/>
          <w:kern w:val="20"/>
          <w:sz w:val="24"/>
          <w:szCs w:val="24"/>
          <w:lang w:val="es-ES" w:eastAsia="es-ES"/>
        </w:rPr>
        <w:t xml:space="preserve">, P., </w:t>
      </w:r>
      <w:proofErr w:type="spellStart"/>
      <w:r w:rsidRPr="00B256C0">
        <w:rPr>
          <w:rFonts w:ascii="Arial" w:eastAsia="Times New Roman" w:hAnsi="Arial" w:cs="Arial"/>
          <w:kern w:val="20"/>
          <w:sz w:val="24"/>
          <w:szCs w:val="24"/>
          <w:lang w:val="es-ES" w:eastAsia="es-ES"/>
        </w:rPr>
        <w:t>Dussel</w:t>
      </w:r>
      <w:proofErr w:type="spellEnd"/>
      <w:r w:rsidRPr="00B256C0">
        <w:rPr>
          <w:rFonts w:ascii="Arial" w:eastAsia="Times New Roman" w:hAnsi="Arial" w:cs="Arial"/>
          <w:kern w:val="20"/>
          <w:sz w:val="24"/>
          <w:szCs w:val="24"/>
          <w:lang w:val="es-ES" w:eastAsia="es-ES"/>
        </w:rPr>
        <w:t xml:space="preserve">, I., y </w:t>
      </w:r>
      <w:proofErr w:type="spellStart"/>
      <w:r w:rsidRPr="00B256C0">
        <w:rPr>
          <w:rFonts w:ascii="Arial" w:eastAsia="Times New Roman" w:hAnsi="Arial" w:cs="Arial"/>
          <w:kern w:val="20"/>
          <w:sz w:val="24"/>
          <w:szCs w:val="24"/>
          <w:lang w:val="es-ES" w:eastAsia="es-ES"/>
        </w:rPr>
        <w:t>Caruso</w:t>
      </w:r>
      <w:proofErr w:type="spellEnd"/>
      <w:r w:rsidRPr="00B256C0">
        <w:rPr>
          <w:rFonts w:ascii="Arial" w:eastAsia="Times New Roman" w:hAnsi="Arial" w:cs="Arial"/>
          <w:kern w:val="20"/>
          <w:sz w:val="24"/>
          <w:szCs w:val="24"/>
          <w:lang w:val="es-ES" w:eastAsia="es-ES"/>
        </w:rPr>
        <w:t xml:space="preserve">, M. (2005), </w:t>
      </w:r>
      <w:r w:rsidRPr="00B256C0">
        <w:rPr>
          <w:rFonts w:ascii="Arial" w:eastAsia="Times New Roman" w:hAnsi="Arial" w:cs="Arial"/>
          <w:i/>
          <w:kern w:val="20"/>
          <w:sz w:val="24"/>
          <w:szCs w:val="24"/>
          <w:lang w:val="es-ES" w:eastAsia="es-ES"/>
        </w:rPr>
        <w:t>La Escuela como Máquina de Educar. Tres Escritos sobre un proyecto de la Modernidad</w:t>
      </w:r>
      <w:r w:rsidRPr="00B256C0">
        <w:rPr>
          <w:rFonts w:ascii="Arial" w:eastAsia="Times New Roman" w:hAnsi="Arial" w:cs="Arial"/>
          <w:kern w:val="20"/>
          <w:sz w:val="24"/>
          <w:szCs w:val="24"/>
          <w:lang w:val="es-ES" w:eastAsia="es-ES"/>
        </w:rPr>
        <w:t xml:space="preserve">, Editorial Paidós, Buenos Aires. </w:t>
      </w:r>
      <w:proofErr w:type="spellStart"/>
      <w:r w:rsidRPr="00B256C0">
        <w:rPr>
          <w:rFonts w:ascii="Arial" w:eastAsia="Times New Roman" w:hAnsi="Arial" w:cs="Arial"/>
          <w:kern w:val="20"/>
          <w:sz w:val="24"/>
          <w:szCs w:val="24"/>
          <w:lang w:val="es-ES" w:eastAsia="es-ES"/>
        </w:rPr>
        <w:t>Cáp</w:t>
      </w:r>
      <w:proofErr w:type="spellEnd"/>
      <w:r w:rsidRPr="00B256C0">
        <w:rPr>
          <w:rFonts w:ascii="Arial" w:eastAsia="Times New Roman" w:hAnsi="Arial" w:cs="Arial"/>
          <w:kern w:val="20"/>
          <w:sz w:val="24"/>
          <w:szCs w:val="24"/>
          <w:lang w:val="es-ES" w:eastAsia="es-ES"/>
        </w:rPr>
        <w:t>. 1.</w:t>
      </w:r>
    </w:p>
    <w:p w:rsidR="00B256C0" w:rsidRPr="00B256C0" w:rsidRDefault="00B256C0" w:rsidP="00B256C0">
      <w:pPr>
        <w:spacing w:after="200" w:line="276" w:lineRule="auto"/>
        <w:ind w:firstLine="709"/>
        <w:jc w:val="both"/>
        <w:rPr>
          <w:rFonts w:ascii="Arial" w:eastAsiaTheme="minorEastAsia" w:hAnsi="Arial" w:cs="Arial"/>
          <w:b/>
          <w:bCs/>
          <w:kern w:val="20"/>
          <w:sz w:val="24"/>
          <w:szCs w:val="24"/>
          <w:lang w:eastAsia="es-AR"/>
        </w:rPr>
      </w:pPr>
    </w:p>
    <w:p w:rsidR="000C49A7" w:rsidRPr="006F7168" w:rsidRDefault="00B256C0" w:rsidP="00B256C0">
      <w:pPr>
        <w:spacing w:after="200" w:line="276" w:lineRule="auto"/>
        <w:ind w:firstLine="709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bCs/>
          <w:kern w:val="20"/>
          <w:sz w:val="24"/>
          <w:szCs w:val="24"/>
          <w:lang w:eastAsia="es-AR"/>
        </w:rPr>
        <w:t xml:space="preserve">EJE 3: La Pedagogía: </w:t>
      </w:r>
      <w:r w:rsidRPr="00B256C0"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  <w:t>L</w:t>
      </w: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a construcción del saber-conocimiento pedagógico como espacio de reflexión crítica acerca de la educación. La educación como objeto de estudio abierto y complejo. Características, fundamentos y funciones. La pedagogía como saber-conocimiento teórico -práctico. La pedagogía como saber-conocimiento que se constituye como una producción cultural que otorga nuevos sentidos a la acción educativa. La pedagogía como saber-conocimiento con intencionalidad ético política. </w:t>
      </w:r>
    </w:p>
    <w:p w:rsidR="00B256C0" w:rsidRPr="00B256C0" w:rsidRDefault="00B256C0" w:rsidP="00B256C0">
      <w:pPr>
        <w:spacing w:after="200" w:line="276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sz w:val="24"/>
          <w:szCs w:val="24"/>
          <w:lang w:eastAsia="es-AR"/>
        </w:rPr>
        <w:t>BIBLIOGRAFÍA</w:t>
      </w:r>
    </w:p>
    <w:p w:rsidR="00E229FB" w:rsidRPr="006F7168" w:rsidRDefault="00E229FB" w:rsidP="00B256C0">
      <w:pPr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r w:rsidRPr="006F7168">
        <w:rPr>
          <w:rFonts w:ascii="Arial" w:eastAsiaTheme="minorEastAsia" w:hAnsi="Arial" w:cs="Arial"/>
          <w:kern w:val="20"/>
          <w:sz w:val="24"/>
          <w:szCs w:val="24"/>
          <w:lang w:eastAsia="es-AR"/>
        </w:rPr>
        <w:t>Ficha de Cátedra (2020), Etapas de constitución de la Pedagogía.</w:t>
      </w:r>
    </w:p>
    <w:p w:rsidR="00B256C0" w:rsidRPr="00B256C0" w:rsidRDefault="00B256C0" w:rsidP="00B256C0">
      <w:pPr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sz w:val="24"/>
          <w:szCs w:val="24"/>
          <w:lang w:eastAsia="es-AR"/>
        </w:rPr>
        <w:t xml:space="preserve">Fuentes, N. y </w:t>
      </w:r>
      <w:proofErr w:type="spellStart"/>
      <w:r w:rsidRPr="00B256C0">
        <w:rPr>
          <w:rFonts w:ascii="Arial" w:eastAsiaTheme="minorEastAsia" w:hAnsi="Arial" w:cs="Arial"/>
          <w:sz w:val="24"/>
          <w:szCs w:val="24"/>
          <w:lang w:eastAsia="es-AR"/>
        </w:rPr>
        <w:t>Hernaiz</w:t>
      </w:r>
      <w:proofErr w:type="spellEnd"/>
      <w:r w:rsidRPr="00B256C0">
        <w:rPr>
          <w:rFonts w:ascii="Arial" w:eastAsiaTheme="minorEastAsia" w:hAnsi="Arial" w:cs="Arial"/>
          <w:sz w:val="24"/>
          <w:szCs w:val="24"/>
          <w:lang w:eastAsia="es-AR"/>
        </w:rPr>
        <w:t xml:space="preserve">, M. () “Reflexiones y Aproximaciones a la Educación y la Pedagogía. </w:t>
      </w:r>
      <w:proofErr w:type="spellStart"/>
      <w:r w:rsidRPr="00B256C0">
        <w:rPr>
          <w:rFonts w:ascii="Arial" w:eastAsiaTheme="minorEastAsia" w:hAnsi="Arial" w:cs="Arial"/>
          <w:sz w:val="24"/>
          <w:szCs w:val="24"/>
          <w:lang w:eastAsia="es-AR"/>
        </w:rPr>
        <w:t>Trelew</w:t>
      </w:r>
      <w:proofErr w:type="spellEnd"/>
      <w:r w:rsidRPr="00B256C0">
        <w:rPr>
          <w:rFonts w:ascii="Arial" w:eastAsiaTheme="minorEastAsia" w:hAnsi="Arial" w:cs="Arial"/>
          <w:sz w:val="24"/>
          <w:szCs w:val="24"/>
          <w:lang w:eastAsia="es-AR"/>
        </w:rPr>
        <w:t>.</w:t>
      </w:r>
    </w:p>
    <w:p w:rsidR="00B256C0" w:rsidRPr="00B256C0" w:rsidRDefault="00B256C0" w:rsidP="00B256C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</w:p>
    <w:p w:rsidR="00B256C0" w:rsidRPr="00B256C0" w:rsidRDefault="00B256C0" w:rsidP="00B256C0">
      <w:pPr>
        <w:spacing w:after="200" w:line="276" w:lineRule="auto"/>
        <w:ind w:firstLine="709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kern w:val="20"/>
          <w:sz w:val="24"/>
          <w:szCs w:val="24"/>
          <w:lang w:eastAsia="es-AR"/>
        </w:rPr>
        <w:lastRenderedPageBreak/>
        <w:t xml:space="preserve">EJE 4: Las Teorías Pedagógicas: </w:t>
      </w: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Las diferentes teorías pedagógicas-educativas de la Modernidad. ¿Cómo leen la educación la sociedad el docente y los estudiantes las teorías pedagógicas? Diferentes criterios de clasificación. Entre la reproducción y la resistencia: La década 1960 en el mundo y en Latinoamérica, sus consecuencias en el pensamiento pedagógico. Las teorías no críticas, las críticas y las </w:t>
      </w:r>
      <w:proofErr w:type="spellStart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postcríticas</w:t>
      </w:r>
      <w:proofErr w:type="spellEnd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. Antecedentes, representantes, características principales y su repercusión y presencia en las prácticas educativas. El pensamiento pedagógico y antropológico de Paulo Freire. </w:t>
      </w:r>
    </w:p>
    <w:p w:rsidR="00B256C0" w:rsidRPr="00B256C0" w:rsidRDefault="00B256C0" w:rsidP="00B256C0">
      <w:pPr>
        <w:spacing w:after="200" w:line="276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/>
          <w:sz w:val="24"/>
          <w:szCs w:val="24"/>
          <w:lang w:eastAsia="es-AR"/>
        </w:rPr>
        <w:t>BIBLIOGRAFÍA</w:t>
      </w:r>
    </w:p>
    <w:p w:rsidR="00B256C0" w:rsidRPr="00B256C0" w:rsidRDefault="00B256C0" w:rsidP="00B256C0">
      <w:pPr>
        <w:numPr>
          <w:ilvl w:val="0"/>
          <w:numId w:val="3"/>
        </w:numPr>
        <w:spacing w:after="0" w:line="240" w:lineRule="auto"/>
        <w:jc w:val="both"/>
        <w:rPr>
          <w:rFonts w:ascii="Arial" w:eastAsiaTheme="minorEastAsia" w:hAnsi="Arial" w:cs="Arial"/>
          <w:kern w:val="20"/>
          <w:sz w:val="24"/>
          <w:szCs w:val="24"/>
          <w:lang w:eastAsia="es-AR"/>
        </w:rPr>
      </w:pPr>
      <w:proofErr w:type="spellStart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Gvirtz</w:t>
      </w:r>
      <w:proofErr w:type="spellEnd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, Silvina y otros (2008), </w:t>
      </w:r>
      <w:r w:rsidRPr="00B256C0">
        <w:rPr>
          <w:rFonts w:ascii="Arial" w:eastAsiaTheme="minorEastAsia" w:hAnsi="Arial" w:cs="Arial"/>
          <w:i/>
          <w:kern w:val="20"/>
          <w:sz w:val="24"/>
          <w:szCs w:val="24"/>
          <w:lang w:eastAsia="es-AR"/>
        </w:rPr>
        <w:t>La Educación ayer. Hoy y mañana. El ABC de la Pedagogía,</w:t>
      </w:r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 Editorial </w:t>
      </w:r>
      <w:proofErr w:type="spellStart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>Aique</w:t>
      </w:r>
      <w:proofErr w:type="spellEnd"/>
      <w:r w:rsidRPr="00B256C0">
        <w:rPr>
          <w:rFonts w:ascii="Arial" w:eastAsiaTheme="minorEastAsia" w:hAnsi="Arial" w:cs="Arial"/>
          <w:kern w:val="20"/>
          <w:sz w:val="24"/>
          <w:szCs w:val="24"/>
          <w:lang w:eastAsia="es-AR"/>
        </w:rPr>
        <w:t xml:space="preserve"> Educación, Buenos Aires.</w:t>
      </w:r>
    </w:p>
    <w:p w:rsidR="00B256C0" w:rsidRPr="00B256C0" w:rsidRDefault="00B256C0" w:rsidP="00B256C0">
      <w:pPr>
        <w:spacing w:after="200" w:line="276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es-AR"/>
        </w:rPr>
      </w:pPr>
    </w:p>
    <w:p w:rsidR="00B256C0" w:rsidRPr="00B256C0" w:rsidRDefault="00B256C0" w:rsidP="00B256C0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  <w:t>…………………………….</w:t>
      </w:r>
    </w:p>
    <w:p w:rsidR="00B256C0" w:rsidRPr="00B256C0" w:rsidRDefault="00B256C0" w:rsidP="00B256C0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</w:pPr>
      <w:r w:rsidRPr="00B256C0">
        <w:rPr>
          <w:rFonts w:ascii="Arial" w:eastAsiaTheme="minorEastAsia" w:hAnsi="Arial" w:cs="Arial"/>
          <w:bCs/>
          <w:kern w:val="20"/>
          <w:sz w:val="24"/>
          <w:szCs w:val="24"/>
          <w:lang w:eastAsia="es-AR"/>
        </w:rPr>
        <w:t>Prof. Dora Irene Guaras</w:t>
      </w:r>
    </w:p>
    <w:p w:rsidR="00B256C0" w:rsidRPr="00B256C0" w:rsidRDefault="00B256C0" w:rsidP="00B256C0">
      <w:pPr>
        <w:spacing w:after="200" w:line="276" w:lineRule="auto"/>
        <w:rPr>
          <w:rFonts w:ascii="Arial" w:eastAsiaTheme="minorEastAsia" w:hAnsi="Arial" w:cs="Arial"/>
          <w:sz w:val="24"/>
          <w:szCs w:val="24"/>
          <w:lang w:eastAsia="es-AR"/>
        </w:rPr>
      </w:pPr>
      <w:bookmarkStart w:id="0" w:name="_GoBack"/>
      <w:bookmarkEnd w:id="0"/>
    </w:p>
    <w:sectPr w:rsidR="00B256C0" w:rsidRPr="00B256C0" w:rsidSect="001E723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76D" w:rsidRDefault="0031176D" w:rsidP="00C76239">
      <w:pPr>
        <w:spacing w:after="0" w:line="240" w:lineRule="auto"/>
      </w:pPr>
      <w:r>
        <w:separator/>
      </w:r>
    </w:p>
  </w:endnote>
  <w:endnote w:type="continuationSeparator" w:id="0">
    <w:p w:rsidR="0031176D" w:rsidRDefault="0031176D" w:rsidP="00C7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8A" w:rsidRDefault="00C6100F" w:rsidP="00482E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82E8A" w:rsidRDefault="0031176D" w:rsidP="00482E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8A" w:rsidRDefault="0031176D" w:rsidP="00482E8A">
    <w:pPr>
      <w:pStyle w:val="Piedepgina"/>
      <w:framePr w:wrap="around" w:vAnchor="text" w:hAnchor="margin" w:xAlign="right" w:y="1"/>
      <w:rPr>
        <w:rStyle w:val="Nmerodepgina"/>
      </w:rPr>
    </w:pPr>
  </w:p>
  <w:p w:rsidR="009936AD" w:rsidRDefault="00C6100F" w:rsidP="009936AD">
    <w:pPr>
      <w:pStyle w:val="Piedepgina"/>
      <w:jc w:val="center"/>
      <w:rPr>
        <w:sz w:val="20"/>
        <w:szCs w:val="20"/>
      </w:rPr>
    </w:pPr>
    <w:r>
      <w:rPr>
        <w:noProof/>
        <w:sz w:val="20"/>
        <w:szCs w:val="20"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1E02E0" wp14:editId="5761279C">
              <wp:simplePos x="0" y="0"/>
              <wp:positionH relativeFrom="column">
                <wp:posOffset>228600</wp:posOffset>
              </wp:positionH>
              <wp:positionV relativeFrom="paragraph">
                <wp:posOffset>12065</wp:posOffset>
              </wp:positionV>
              <wp:extent cx="5372100" cy="0"/>
              <wp:effectExtent l="28575" t="31115" r="28575" b="3556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9D8C6A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95pt" to="44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" strokeweight="4.5pt">
              <v:stroke linestyle="thickThin"/>
            </v:line>
          </w:pict>
        </mc:Fallback>
      </mc:AlternateContent>
    </w:r>
  </w:p>
  <w:p w:rsidR="009936AD" w:rsidRPr="00C76239" w:rsidRDefault="00C76239" w:rsidP="009936AD">
    <w:pPr>
      <w:pStyle w:val="Piedepgina"/>
      <w:jc w:val="center"/>
      <w:rPr>
        <w:rFonts w:ascii="Times New Roman" w:hAnsi="Times New Roman" w:cs="Times New Roman"/>
        <w:sz w:val="20"/>
        <w:szCs w:val="20"/>
        <w:lang w:val="es-MX"/>
      </w:rPr>
    </w:pPr>
    <w:r w:rsidRPr="00C76239">
      <w:rPr>
        <w:rFonts w:ascii="Times New Roman" w:hAnsi="Times New Roman" w:cs="Times New Roman"/>
        <w:sz w:val="20"/>
        <w:szCs w:val="20"/>
        <w:lang w:val="es-MX"/>
      </w:rPr>
      <w:t>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76D" w:rsidRDefault="0031176D" w:rsidP="00C76239">
      <w:pPr>
        <w:spacing w:after="0" w:line="240" w:lineRule="auto"/>
      </w:pPr>
      <w:r>
        <w:separator/>
      </w:r>
    </w:p>
  </w:footnote>
  <w:footnote w:type="continuationSeparator" w:id="0">
    <w:p w:rsidR="0031176D" w:rsidRDefault="0031176D" w:rsidP="00C7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B0" w:rsidRDefault="00C6100F" w:rsidP="00482E8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71B0" w:rsidRDefault="0031176D" w:rsidP="005171B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6AD" w:rsidRPr="00C76239" w:rsidRDefault="00C6100F" w:rsidP="009936AD">
    <w:pPr>
      <w:pStyle w:val="Encabezado"/>
      <w:ind w:right="360"/>
      <w:rPr>
        <w:rFonts w:ascii="Times New Roman" w:hAnsi="Times New Roman" w:cs="Times New Roman"/>
        <w:sz w:val="20"/>
        <w:szCs w:val="20"/>
        <w:lang w:val="es-MX"/>
      </w:rPr>
    </w:pPr>
    <w:r w:rsidRPr="00C76239">
      <w:rPr>
        <w:rFonts w:ascii="Times New Roman" w:hAnsi="Times New Roman" w:cs="Times New Roman"/>
        <w:sz w:val="20"/>
        <w:szCs w:val="20"/>
        <w:lang w:val="es-MX"/>
      </w:rPr>
      <w:t>ESCUELA NORMAL SUPERIOR EN LENGUAS VIVAS “JUAN B. ALBERDI”</w:t>
    </w:r>
  </w:p>
  <w:p w:rsidR="00C7498F" w:rsidRPr="00C76239" w:rsidRDefault="00C6100F" w:rsidP="009936AD">
    <w:pPr>
      <w:pStyle w:val="Encabezado"/>
      <w:rPr>
        <w:rFonts w:ascii="Times New Roman" w:hAnsi="Times New Roman" w:cs="Times New Roman"/>
        <w:sz w:val="20"/>
        <w:szCs w:val="20"/>
        <w:lang w:val="es-MX"/>
      </w:rPr>
    </w:pPr>
    <w:r w:rsidRPr="00C76239">
      <w:rPr>
        <w:rFonts w:ascii="Times New Roman" w:hAnsi="Times New Roman" w:cs="Times New Roman"/>
        <w:sz w:val="20"/>
        <w:szCs w:val="20"/>
        <w:lang w:val="es-MX"/>
      </w:rPr>
      <w:t>PROFESORADO DE EDUCACIÓN</w:t>
    </w:r>
    <w:r w:rsidR="00323DC5">
      <w:rPr>
        <w:rFonts w:ascii="Times New Roman" w:hAnsi="Times New Roman" w:cs="Times New Roman"/>
        <w:sz w:val="20"/>
        <w:szCs w:val="20"/>
        <w:lang w:val="es-MX"/>
      </w:rPr>
      <w:t xml:space="preserve"> </w:t>
    </w:r>
    <w:r w:rsidR="00C7498F">
      <w:rPr>
        <w:rFonts w:ascii="Times New Roman" w:hAnsi="Times New Roman" w:cs="Times New Roman"/>
        <w:sz w:val="20"/>
        <w:szCs w:val="20"/>
        <w:lang w:val="es-MX"/>
      </w:rPr>
      <w:t>PRIMARIA</w:t>
    </w:r>
  </w:p>
  <w:p w:rsidR="009936AD" w:rsidRPr="005B78DF" w:rsidRDefault="00C6100F" w:rsidP="009936AD">
    <w:pPr>
      <w:pStyle w:val="Encabezado"/>
      <w:rPr>
        <w:sz w:val="20"/>
        <w:szCs w:val="20"/>
        <w:lang w:val="es-MX"/>
      </w:rPr>
    </w:pPr>
    <w:r>
      <w:rPr>
        <w:noProof/>
        <w:sz w:val="20"/>
        <w:szCs w:val="20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281C8A" wp14:editId="38DBBE3D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5372100" cy="0"/>
              <wp:effectExtent l="28575" t="31115" r="28575" b="3556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A00C1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2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82A5"/>
      </v:shape>
    </w:pict>
  </w:numPicBullet>
  <w:abstractNum w:abstractNumId="0">
    <w:nsid w:val="09AF2C3C"/>
    <w:multiLevelType w:val="hybridMultilevel"/>
    <w:tmpl w:val="63EE3A3A"/>
    <w:lvl w:ilvl="0" w:tplc="EB0A5E10">
      <w:start w:val="1"/>
      <w:numFmt w:val="bullet"/>
      <w:lvlText w:val=""/>
      <w:lvlJc w:val="left"/>
      <w:pPr>
        <w:ind w:left="50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E10E4D"/>
    <w:multiLevelType w:val="hybridMultilevel"/>
    <w:tmpl w:val="86723D7A"/>
    <w:lvl w:ilvl="0" w:tplc="FDB836AE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30EDF"/>
    <w:multiLevelType w:val="hybridMultilevel"/>
    <w:tmpl w:val="69EE40E6"/>
    <w:lvl w:ilvl="0" w:tplc="D0025C1E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45563"/>
    <w:multiLevelType w:val="hybridMultilevel"/>
    <w:tmpl w:val="0C12576E"/>
    <w:lvl w:ilvl="0" w:tplc="D7BE428E">
      <w:start w:val="1"/>
      <w:numFmt w:val="bullet"/>
      <w:lvlText w:val=""/>
      <w:lvlJc w:val="left"/>
      <w:pPr>
        <w:tabs>
          <w:tab w:val="num" w:pos="1116"/>
        </w:tabs>
        <w:ind w:left="1418" w:hanging="338"/>
      </w:pPr>
      <w:rPr>
        <w:rFonts w:ascii="Wingdings" w:hAnsi="Wingdings" w:hint="default"/>
      </w:rPr>
    </w:lvl>
    <w:lvl w:ilvl="1" w:tplc="FA5666BA">
      <w:start w:val="1"/>
      <w:numFmt w:val="bullet"/>
      <w:lvlText w:val=""/>
      <w:lvlJc w:val="left"/>
      <w:pPr>
        <w:tabs>
          <w:tab w:val="num" w:pos="1116"/>
        </w:tabs>
        <w:ind w:left="1418" w:hanging="338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E80362"/>
    <w:multiLevelType w:val="hybridMultilevel"/>
    <w:tmpl w:val="E1528B8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E759C"/>
    <w:multiLevelType w:val="hybridMultilevel"/>
    <w:tmpl w:val="6E80C81C"/>
    <w:lvl w:ilvl="0" w:tplc="D7BE428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F5967"/>
    <w:multiLevelType w:val="hybridMultilevel"/>
    <w:tmpl w:val="7FB238BE"/>
    <w:lvl w:ilvl="0" w:tplc="0BE4A780">
      <w:start w:val="1"/>
      <w:numFmt w:val="bullet"/>
      <w:lvlText w:val=""/>
      <w:lvlPicBulletId w:val="0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E4A780">
      <w:start w:val="1"/>
      <w:numFmt w:val="bullet"/>
      <w:lvlText w:val=""/>
      <w:lvlPicBulletId w:val="0"/>
      <w:lvlJc w:val="left"/>
      <w:pPr>
        <w:tabs>
          <w:tab w:val="num" w:pos="2140"/>
        </w:tabs>
        <w:ind w:left="1233" w:firstLine="567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9E3C56"/>
    <w:multiLevelType w:val="hybridMultilevel"/>
    <w:tmpl w:val="F476EDA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25EA8"/>
    <w:multiLevelType w:val="hybridMultilevel"/>
    <w:tmpl w:val="31F84B1A"/>
    <w:lvl w:ilvl="0" w:tplc="8BBC1A18">
      <w:start w:val="1"/>
      <w:numFmt w:val="bullet"/>
      <w:lvlText w:val=""/>
      <w:lvlJc w:val="left"/>
      <w:pPr>
        <w:ind w:left="78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F6C14"/>
    <w:multiLevelType w:val="hybridMultilevel"/>
    <w:tmpl w:val="F3662940"/>
    <w:lvl w:ilvl="0" w:tplc="FDB836AE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FA117B"/>
    <w:multiLevelType w:val="hybridMultilevel"/>
    <w:tmpl w:val="BF70B306"/>
    <w:lvl w:ilvl="0" w:tplc="80D6FE46">
      <w:start w:val="1"/>
      <w:numFmt w:val="bullet"/>
      <w:lvlText w:val="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E4A780">
      <w:start w:val="1"/>
      <w:numFmt w:val="bullet"/>
      <w:lvlText w:val=""/>
      <w:lvlPicBulletId w:val="0"/>
      <w:lvlJc w:val="left"/>
      <w:pPr>
        <w:tabs>
          <w:tab w:val="num" w:pos="2140"/>
        </w:tabs>
        <w:ind w:left="1233" w:firstLine="567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27C44"/>
    <w:multiLevelType w:val="hybridMultilevel"/>
    <w:tmpl w:val="058C45A4"/>
    <w:lvl w:ilvl="0" w:tplc="0BE4A780">
      <w:start w:val="1"/>
      <w:numFmt w:val="bullet"/>
      <w:lvlText w:val=""/>
      <w:lvlPicBulletId w:val="0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E4A780">
      <w:start w:val="1"/>
      <w:numFmt w:val="bullet"/>
      <w:lvlText w:val=""/>
      <w:lvlPicBulletId w:val="0"/>
      <w:lvlJc w:val="left"/>
      <w:pPr>
        <w:tabs>
          <w:tab w:val="num" w:pos="2140"/>
        </w:tabs>
        <w:ind w:left="1233" w:firstLine="567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12163D"/>
    <w:multiLevelType w:val="hybridMultilevel"/>
    <w:tmpl w:val="97C84826"/>
    <w:lvl w:ilvl="0" w:tplc="2C0A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F37141"/>
    <w:multiLevelType w:val="hybridMultilevel"/>
    <w:tmpl w:val="246EDC64"/>
    <w:lvl w:ilvl="0" w:tplc="FDB836AE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1F48AF"/>
    <w:multiLevelType w:val="hybridMultilevel"/>
    <w:tmpl w:val="34A625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9E2396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C89DE0">
      <w:start w:val="1"/>
      <w:numFmt w:val="bullet"/>
      <w:lvlText w:val=""/>
      <w:lvlJc w:val="left"/>
      <w:pPr>
        <w:tabs>
          <w:tab w:val="num" w:pos="2264"/>
        </w:tabs>
        <w:ind w:left="1697" w:firstLine="283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443546"/>
    <w:multiLevelType w:val="hybridMultilevel"/>
    <w:tmpl w:val="E0DCE2E4"/>
    <w:lvl w:ilvl="0" w:tplc="0BE4A780">
      <w:start w:val="1"/>
      <w:numFmt w:val="bullet"/>
      <w:lvlText w:val=""/>
      <w:lvlPicBulletId w:val="0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E4A780">
      <w:start w:val="1"/>
      <w:numFmt w:val="bullet"/>
      <w:lvlText w:val=""/>
      <w:lvlPicBulletId w:val="0"/>
      <w:lvlJc w:val="left"/>
      <w:pPr>
        <w:tabs>
          <w:tab w:val="num" w:pos="2140"/>
        </w:tabs>
        <w:ind w:left="1233" w:firstLine="567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5C3FA2"/>
    <w:multiLevelType w:val="hybridMultilevel"/>
    <w:tmpl w:val="DE4CBB86"/>
    <w:lvl w:ilvl="0" w:tplc="8BBC1A1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427EC"/>
    <w:multiLevelType w:val="hybridMultilevel"/>
    <w:tmpl w:val="89D420C0"/>
    <w:lvl w:ilvl="0" w:tplc="31063496">
      <w:start w:val="1"/>
      <w:numFmt w:val="bullet"/>
      <w:lvlText w:val="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3D6B43"/>
    <w:multiLevelType w:val="hybridMultilevel"/>
    <w:tmpl w:val="85E629E2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3E636F2"/>
    <w:multiLevelType w:val="hybridMultilevel"/>
    <w:tmpl w:val="615EE21A"/>
    <w:lvl w:ilvl="0" w:tplc="80D6FE46">
      <w:start w:val="1"/>
      <w:numFmt w:val="bullet"/>
      <w:lvlText w:val="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E4A780">
      <w:start w:val="1"/>
      <w:numFmt w:val="bullet"/>
      <w:lvlText w:val=""/>
      <w:lvlPicBulletId w:val="0"/>
      <w:lvlJc w:val="left"/>
      <w:pPr>
        <w:tabs>
          <w:tab w:val="num" w:pos="2140"/>
        </w:tabs>
        <w:ind w:left="1233" w:firstLine="567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446E57"/>
    <w:multiLevelType w:val="hybridMultilevel"/>
    <w:tmpl w:val="C09EF7F8"/>
    <w:lvl w:ilvl="0" w:tplc="FDB836AE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538CC"/>
    <w:multiLevelType w:val="hybridMultilevel"/>
    <w:tmpl w:val="5C187304"/>
    <w:lvl w:ilvl="0" w:tplc="FDB836AE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2518B9"/>
    <w:multiLevelType w:val="hybridMultilevel"/>
    <w:tmpl w:val="70FC0DA2"/>
    <w:lvl w:ilvl="0" w:tplc="FDB836AE">
      <w:start w:val="1"/>
      <w:numFmt w:val="bullet"/>
      <w:lvlText w:val="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21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16"/>
  </w:num>
  <w:num w:numId="10">
    <w:abstractNumId w:val="18"/>
  </w:num>
  <w:num w:numId="11">
    <w:abstractNumId w:val="4"/>
  </w:num>
  <w:num w:numId="12">
    <w:abstractNumId w:val="17"/>
  </w:num>
  <w:num w:numId="13">
    <w:abstractNumId w:val="22"/>
  </w:num>
  <w:num w:numId="14">
    <w:abstractNumId w:val="12"/>
  </w:num>
  <w:num w:numId="15">
    <w:abstractNumId w:val="3"/>
  </w:num>
  <w:num w:numId="16">
    <w:abstractNumId w:val="6"/>
  </w:num>
  <w:num w:numId="17">
    <w:abstractNumId w:val="11"/>
  </w:num>
  <w:num w:numId="18">
    <w:abstractNumId w:val="15"/>
  </w:num>
  <w:num w:numId="19">
    <w:abstractNumId w:val="10"/>
  </w:num>
  <w:num w:numId="20">
    <w:abstractNumId w:val="19"/>
  </w:num>
  <w:num w:numId="21">
    <w:abstractNumId w:val="14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B5"/>
    <w:rsid w:val="000C28E3"/>
    <w:rsid w:val="000C49A7"/>
    <w:rsid w:val="000D4E74"/>
    <w:rsid w:val="0015604D"/>
    <w:rsid w:val="00165906"/>
    <w:rsid w:val="001D0CCA"/>
    <w:rsid w:val="001E58AF"/>
    <w:rsid w:val="00200104"/>
    <w:rsid w:val="002140A6"/>
    <w:rsid w:val="002F174D"/>
    <w:rsid w:val="0031176D"/>
    <w:rsid w:val="00323DC5"/>
    <w:rsid w:val="00382156"/>
    <w:rsid w:val="003B615F"/>
    <w:rsid w:val="003C4A03"/>
    <w:rsid w:val="0043030A"/>
    <w:rsid w:val="00464EAC"/>
    <w:rsid w:val="00466FD3"/>
    <w:rsid w:val="00467DB5"/>
    <w:rsid w:val="004B7A6C"/>
    <w:rsid w:val="00573B28"/>
    <w:rsid w:val="00632859"/>
    <w:rsid w:val="006D2943"/>
    <w:rsid w:val="006F7168"/>
    <w:rsid w:val="00750DDC"/>
    <w:rsid w:val="00816409"/>
    <w:rsid w:val="00870799"/>
    <w:rsid w:val="008B56EF"/>
    <w:rsid w:val="00A03E0E"/>
    <w:rsid w:val="00A23896"/>
    <w:rsid w:val="00A76466"/>
    <w:rsid w:val="00AC0211"/>
    <w:rsid w:val="00AC6054"/>
    <w:rsid w:val="00AF2356"/>
    <w:rsid w:val="00B256C0"/>
    <w:rsid w:val="00BA608D"/>
    <w:rsid w:val="00C6100F"/>
    <w:rsid w:val="00C7498F"/>
    <w:rsid w:val="00C76239"/>
    <w:rsid w:val="00CB59FB"/>
    <w:rsid w:val="00D340F8"/>
    <w:rsid w:val="00D83ACB"/>
    <w:rsid w:val="00E229FB"/>
    <w:rsid w:val="00E40F83"/>
    <w:rsid w:val="00E53292"/>
    <w:rsid w:val="00E8469E"/>
    <w:rsid w:val="00EA0F40"/>
    <w:rsid w:val="00F1126A"/>
    <w:rsid w:val="00F3586E"/>
    <w:rsid w:val="00F4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4AC28-64DE-4533-9DCD-71A8F651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5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6C0"/>
  </w:style>
  <w:style w:type="paragraph" w:styleId="Piedepgina">
    <w:name w:val="footer"/>
    <w:basedOn w:val="Normal"/>
    <w:link w:val="PiedepginaCar"/>
    <w:uiPriority w:val="99"/>
    <w:unhideWhenUsed/>
    <w:rsid w:val="00B25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6C0"/>
  </w:style>
  <w:style w:type="character" w:styleId="Nmerodepgina">
    <w:name w:val="page number"/>
    <w:basedOn w:val="Fuentedeprrafopredeter"/>
    <w:rsid w:val="00B256C0"/>
  </w:style>
  <w:style w:type="paragraph" w:styleId="Prrafodelista">
    <w:name w:val="List Paragraph"/>
    <w:basedOn w:val="Normal"/>
    <w:uiPriority w:val="34"/>
    <w:qFormat/>
    <w:rsid w:val="00A03E0E"/>
    <w:pPr>
      <w:spacing w:after="200" w:line="276" w:lineRule="auto"/>
      <w:ind w:left="720"/>
      <w:contextualSpacing/>
    </w:pPr>
    <w:rPr>
      <w:rFonts w:eastAsiaTheme="minorEastAsia"/>
      <w:lang w:eastAsia="es-AR"/>
    </w:rPr>
  </w:style>
  <w:style w:type="paragraph" w:styleId="Textonotapie">
    <w:name w:val="footnote text"/>
    <w:basedOn w:val="Normal"/>
    <w:link w:val="TextonotapieCar"/>
    <w:semiHidden/>
    <w:rsid w:val="00464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64EA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464E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887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41</cp:revision>
  <dcterms:created xsi:type="dcterms:W3CDTF">2020-11-09T12:16:00Z</dcterms:created>
  <dcterms:modified xsi:type="dcterms:W3CDTF">2020-11-10T12:01:00Z</dcterms:modified>
</cp:coreProperties>
</file>