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8E" w:rsidRPr="007A689E" w:rsidRDefault="00B6748E" w:rsidP="00B6748E">
      <w:pPr>
        <w:ind w:firstLine="284"/>
        <w:jc w:val="center"/>
        <w:rPr>
          <w:rFonts w:ascii="Calibri" w:hAnsi="Calibri" w:cs="Tahoma"/>
          <w:b/>
          <w:caps/>
          <w:u w:val="single"/>
          <w:lang w:val="es-MX"/>
        </w:rPr>
      </w:pPr>
      <w:r w:rsidRPr="007A689E">
        <w:rPr>
          <w:rFonts w:ascii="Calibri" w:hAnsi="Calibri" w:cs="Tahoma"/>
          <w:b/>
          <w:caps/>
          <w:u w:val="single"/>
          <w:lang w:val="es-MX"/>
        </w:rPr>
        <w:t>Planificación</w:t>
      </w:r>
    </w:p>
    <w:p w:rsidR="00B6748E" w:rsidRPr="008D5354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Institución:</w:t>
      </w:r>
      <w:r w:rsidRPr="008D5354">
        <w:rPr>
          <w:rFonts w:ascii="Calibri" w:hAnsi="Calibri"/>
          <w:lang w:val="es-MX"/>
        </w:rPr>
        <w:t xml:space="preserve"> Escuela Normal Superior en Lenguas Vivas “Juan B. Alberdi”</w:t>
      </w:r>
    </w:p>
    <w:p w:rsidR="00B6748E" w:rsidRPr="008D5354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Carrera</w:t>
      </w:r>
      <w:r w:rsidRPr="008D5354">
        <w:rPr>
          <w:rFonts w:ascii="Calibri" w:hAnsi="Calibri"/>
          <w:lang w:val="es-MX"/>
        </w:rPr>
        <w:t>: Profesorado de Educación Inicial</w:t>
      </w:r>
    </w:p>
    <w:p w:rsidR="00B6748E" w:rsidRPr="008D5354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Espacio</w:t>
      </w:r>
      <w:r w:rsidRPr="008D5354">
        <w:rPr>
          <w:rFonts w:ascii="Calibri" w:hAnsi="Calibri"/>
          <w:b/>
          <w:bCs/>
          <w:u w:val="single"/>
          <w:lang w:val="es-MX"/>
        </w:rPr>
        <w:t>:</w:t>
      </w:r>
      <w:r w:rsidRPr="008D5354">
        <w:rPr>
          <w:rFonts w:ascii="Calibri" w:hAnsi="Calibri"/>
          <w:lang w:val="es-MX"/>
        </w:rPr>
        <w:t xml:space="preserve"> </w:t>
      </w:r>
      <w:r>
        <w:rPr>
          <w:rFonts w:ascii="Calibri" w:hAnsi="Calibri"/>
          <w:lang w:val="es-MX"/>
        </w:rPr>
        <w:t>Organización y Gestión de las instituciones de Nivel Inicial (EDI)</w:t>
      </w:r>
    </w:p>
    <w:p w:rsidR="00B6748E" w:rsidRPr="008D5354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Curso</w:t>
      </w:r>
      <w:r w:rsidRPr="008D5354">
        <w:rPr>
          <w:rFonts w:ascii="Calibri" w:hAnsi="Calibri"/>
          <w:b/>
          <w:bCs/>
          <w:u w:val="single"/>
          <w:lang w:val="es-MX"/>
        </w:rPr>
        <w:t>:</w:t>
      </w:r>
      <w:r w:rsidRPr="008D5354">
        <w:rPr>
          <w:rFonts w:ascii="Calibri" w:hAnsi="Calibri"/>
          <w:lang w:val="es-MX"/>
        </w:rPr>
        <w:t xml:space="preserve"> 2° Año; Comisiones 1 y 2</w:t>
      </w:r>
    </w:p>
    <w:p w:rsidR="00B6748E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Tiempo</w:t>
      </w:r>
      <w:r w:rsidRPr="008D5354">
        <w:rPr>
          <w:rFonts w:ascii="Calibri" w:hAnsi="Calibri"/>
          <w:b/>
          <w:bCs/>
          <w:u w:val="single"/>
          <w:lang w:val="es-MX"/>
        </w:rPr>
        <w:t>:</w:t>
      </w:r>
      <w:r w:rsidRPr="008D5354">
        <w:rPr>
          <w:rFonts w:ascii="Calibri" w:hAnsi="Calibri"/>
          <w:lang w:val="es-MX"/>
        </w:rPr>
        <w:t xml:space="preserve"> Anual</w:t>
      </w:r>
    </w:p>
    <w:p w:rsidR="00B6748E" w:rsidRDefault="00B6748E" w:rsidP="00B6748E">
      <w:pPr>
        <w:ind w:firstLine="284"/>
        <w:rPr>
          <w:rFonts w:ascii="Calibri" w:hAnsi="Calibri"/>
          <w:lang w:val="es-MX"/>
        </w:rPr>
      </w:pPr>
      <w:r>
        <w:rPr>
          <w:rFonts w:ascii="Calibri" w:hAnsi="Calibri"/>
          <w:b/>
          <w:u w:val="single"/>
          <w:lang w:val="es-MX"/>
        </w:rPr>
        <w:t>EVALUACIÓN</w:t>
      </w:r>
      <w:r w:rsidR="00CE1349">
        <w:rPr>
          <w:rFonts w:ascii="Calibri" w:hAnsi="Calibri"/>
          <w:b/>
          <w:u w:val="single"/>
          <w:lang w:val="es-MX"/>
        </w:rPr>
        <w:t>:</w:t>
      </w:r>
      <w:r w:rsidR="00CE1349" w:rsidRPr="00CE1349">
        <w:rPr>
          <w:rFonts w:ascii="Calibri" w:hAnsi="Calibri"/>
          <w:b/>
          <w:lang w:val="es-MX"/>
        </w:rPr>
        <w:t xml:space="preserve"> </w:t>
      </w:r>
      <w:r w:rsidR="00CE1349">
        <w:rPr>
          <w:rFonts w:ascii="Calibri" w:hAnsi="Calibri"/>
          <w:lang w:val="es-MX"/>
        </w:rPr>
        <w:t>Promocional</w:t>
      </w:r>
    </w:p>
    <w:p w:rsidR="00B6748E" w:rsidRPr="007A689E" w:rsidRDefault="00B6748E" w:rsidP="00B6748E">
      <w:pPr>
        <w:ind w:firstLine="284"/>
        <w:rPr>
          <w:rFonts w:ascii="Calibri" w:hAnsi="Calibri"/>
          <w:lang w:val="es-MX"/>
        </w:rPr>
      </w:pPr>
      <w:r>
        <w:rPr>
          <w:rFonts w:ascii="Calibri" w:hAnsi="Calibri"/>
          <w:b/>
          <w:u w:val="single"/>
          <w:lang w:val="es-MX"/>
        </w:rPr>
        <w:t>HORAS CÁTEDRA SEMANALES:</w:t>
      </w:r>
      <w:r>
        <w:rPr>
          <w:rFonts w:ascii="Calibri" w:hAnsi="Calibri"/>
          <w:lang w:val="es-MX"/>
        </w:rPr>
        <w:t xml:space="preserve"> 2 </w:t>
      </w:r>
      <w:proofErr w:type="spellStart"/>
      <w:r>
        <w:rPr>
          <w:rFonts w:ascii="Calibri" w:hAnsi="Calibri"/>
          <w:lang w:val="es-MX"/>
        </w:rPr>
        <w:t>hs</w:t>
      </w:r>
      <w:proofErr w:type="spellEnd"/>
      <w:r>
        <w:rPr>
          <w:rFonts w:ascii="Calibri" w:hAnsi="Calibri"/>
          <w:lang w:val="es-MX"/>
        </w:rPr>
        <w:t>. Cátedra semanales</w:t>
      </w:r>
    </w:p>
    <w:p w:rsidR="00B6748E" w:rsidRPr="008D5354" w:rsidRDefault="00B6748E" w:rsidP="00B6748E">
      <w:pPr>
        <w:ind w:firstLine="284"/>
        <w:rPr>
          <w:rFonts w:ascii="Calibri" w:hAnsi="Calibri"/>
          <w:b/>
          <w:bCs/>
          <w:u w:val="single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Profesora</w:t>
      </w:r>
      <w:r w:rsidRPr="008D5354">
        <w:rPr>
          <w:rFonts w:ascii="Calibri" w:hAnsi="Calibri"/>
          <w:b/>
          <w:bCs/>
          <w:u w:val="single"/>
          <w:lang w:val="es-MX"/>
        </w:rPr>
        <w:t>:</w:t>
      </w:r>
    </w:p>
    <w:p w:rsidR="00B6748E" w:rsidRPr="008D5354" w:rsidRDefault="00B6748E" w:rsidP="00B6748E">
      <w:pPr>
        <w:numPr>
          <w:ilvl w:val="0"/>
          <w:numId w:val="6"/>
        </w:numPr>
        <w:ind w:firstLine="284"/>
        <w:rPr>
          <w:rFonts w:ascii="Calibri" w:hAnsi="Calibri"/>
          <w:b/>
          <w:bCs/>
          <w:lang w:val="es-MX"/>
        </w:rPr>
      </w:pPr>
      <w:r w:rsidRPr="008D5354">
        <w:rPr>
          <w:rFonts w:ascii="Calibri" w:hAnsi="Calibri"/>
          <w:b/>
          <w:bCs/>
          <w:lang w:val="es-MX"/>
        </w:rPr>
        <w:t>Estela Raquel Elena Alcaide</w:t>
      </w:r>
    </w:p>
    <w:p w:rsidR="00B6748E" w:rsidRPr="008D5354" w:rsidRDefault="00B6748E" w:rsidP="00B6748E">
      <w:pPr>
        <w:ind w:firstLine="284"/>
        <w:rPr>
          <w:rFonts w:ascii="Calibri" w:hAnsi="Calibri"/>
          <w:lang w:val="es-MX"/>
        </w:rPr>
      </w:pPr>
      <w:r w:rsidRPr="007A689E">
        <w:rPr>
          <w:rFonts w:ascii="Calibri" w:hAnsi="Calibri"/>
          <w:b/>
          <w:bCs/>
          <w:caps/>
          <w:u w:val="single"/>
          <w:lang w:val="es-MX"/>
        </w:rPr>
        <w:t>Año</w:t>
      </w:r>
      <w:r w:rsidRPr="008D5354">
        <w:rPr>
          <w:rFonts w:ascii="Calibri" w:hAnsi="Calibri"/>
          <w:b/>
          <w:bCs/>
          <w:u w:val="single"/>
          <w:lang w:val="es-MX"/>
        </w:rPr>
        <w:t>:</w:t>
      </w:r>
      <w:r w:rsidRPr="008D5354">
        <w:rPr>
          <w:rFonts w:ascii="Calibri" w:hAnsi="Calibri"/>
          <w:lang w:val="es-MX"/>
        </w:rPr>
        <w:t xml:space="preserve"> 20</w:t>
      </w:r>
      <w:r w:rsidR="0094453D">
        <w:rPr>
          <w:rFonts w:ascii="Calibri" w:hAnsi="Calibri"/>
          <w:lang w:val="es-MX"/>
        </w:rPr>
        <w:t>21</w:t>
      </w:r>
    </w:p>
    <w:p w:rsidR="00B6748E" w:rsidRDefault="00B6748E" w:rsidP="00AF6141">
      <w:pPr>
        <w:shd w:val="clear" w:color="auto" w:fill="FFFFFF"/>
        <w:jc w:val="left"/>
        <w:outlineLvl w:val="2"/>
        <w:rPr>
          <w:rFonts w:eastAsia="Times New Roman" w:cs="Arial"/>
          <w:b/>
          <w:caps/>
          <w:u w:val="single"/>
          <w:lang w:eastAsia="es-ES"/>
        </w:rPr>
      </w:pPr>
    </w:p>
    <w:p w:rsidR="00AF6141" w:rsidRPr="00B6748E" w:rsidRDefault="00AF6141" w:rsidP="00AF6141">
      <w:pPr>
        <w:shd w:val="clear" w:color="auto" w:fill="FFFFFF"/>
        <w:jc w:val="left"/>
        <w:outlineLvl w:val="2"/>
        <w:rPr>
          <w:rFonts w:eastAsia="Times New Roman" w:cs="Arial"/>
          <w:b/>
          <w:caps/>
          <w:u w:val="single"/>
          <w:lang w:eastAsia="es-ES"/>
        </w:rPr>
      </w:pPr>
      <w:r w:rsidRPr="00B6748E">
        <w:rPr>
          <w:rFonts w:eastAsia="Times New Roman" w:cs="Arial"/>
          <w:b/>
          <w:caps/>
          <w:u w:val="single"/>
          <w:lang w:eastAsia="es-ES"/>
        </w:rPr>
        <w:t>OBJETIVOS</w:t>
      </w:r>
    </w:p>
    <w:p w:rsidR="00AF6141" w:rsidRPr="00AF6141" w:rsidRDefault="00AF6141" w:rsidP="00AF6141">
      <w:pPr>
        <w:shd w:val="clear" w:color="auto" w:fill="FFFFFF"/>
        <w:spacing w:line="141" w:lineRule="atLeast"/>
        <w:ind w:left="14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Al finalizar el presente curso de capacitación docente se espera que los/las participantes logren:</w:t>
      </w:r>
    </w:p>
    <w:p w:rsidR="00AF6141" w:rsidRPr="00AF6141" w:rsidRDefault="00AF6141" w:rsidP="00AF6141">
      <w:pPr>
        <w:numPr>
          <w:ilvl w:val="0"/>
          <w:numId w:val="1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Comprender y analizar las estructuras institucionales propias del nivel Inicial.</w:t>
      </w:r>
    </w:p>
    <w:p w:rsidR="00AF6141" w:rsidRPr="00AF6141" w:rsidRDefault="00AF6141" w:rsidP="00AF6141">
      <w:pPr>
        <w:numPr>
          <w:ilvl w:val="0"/>
          <w:numId w:val="1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Construir estrategias de acción para el desempeño de las funciones propias de los nuevos roles profesionales.</w:t>
      </w:r>
    </w:p>
    <w:p w:rsidR="00AF6141" w:rsidRPr="00AF6141" w:rsidRDefault="00AF6141" w:rsidP="00AF6141">
      <w:pPr>
        <w:numPr>
          <w:ilvl w:val="0"/>
          <w:numId w:val="1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Reflexionar sobre las particularidades de la relación familia- escuela en el nivel.</w:t>
      </w:r>
    </w:p>
    <w:p w:rsidR="00AF6141" w:rsidRPr="00AF6141" w:rsidRDefault="00AF6141" w:rsidP="00AF6141">
      <w:pPr>
        <w:numPr>
          <w:ilvl w:val="0"/>
          <w:numId w:val="1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Enriquecer conocimientos teóricos y prácticos en el intercambio con otros docentes.</w:t>
      </w:r>
    </w:p>
    <w:p w:rsidR="00AF6141" w:rsidRPr="00AF6141" w:rsidRDefault="00AF6141" w:rsidP="00AF6141">
      <w:pPr>
        <w:numPr>
          <w:ilvl w:val="0"/>
          <w:numId w:val="1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Desarrollar competencias y habilidades básicas de liderazgo y conducción.</w:t>
      </w:r>
    </w:p>
    <w:p w:rsidR="00AF6141" w:rsidRPr="00B6748E" w:rsidRDefault="00AF6141" w:rsidP="00AF6141">
      <w:pPr>
        <w:shd w:val="clear" w:color="auto" w:fill="FFFFFF"/>
        <w:spacing w:before="176"/>
        <w:jc w:val="left"/>
        <w:outlineLvl w:val="2"/>
        <w:rPr>
          <w:rFonts w:eastAsia="Times New Roman" w:cs="Arial"/>
          <w:b/>
          <w:caps/>
          <w:u w:val="single"/>
          <w:lang w:eastAsia="es-ES"/>
        </w:rPr>
      </w:pPr>
      <w:r w:rsidRPr="00B6748E">
        <w:rPr>
          <w:rFonts w:eastAsia="Times New Roman" w:cs="Arial"/>
          <w:b/>
          <w:caps/>
          <w:u w:val="single"/>
          <w:lang w:eastAsia="es-ES"/>
        </w:rPr>
        <w:t>CONTENIDOS</w:t>
      </w:r>
    </w:p>
    <w:p w:rsidR="00AF6141" w:rsidRPr="00AF6141" w:rsidRDefault="00AF6141" w:rsidP="00AF6141">
      <w:pPr>
        <w:shd w:val="clear" w:color="auto" w:fill="FFFFFF"/>
        <w:spacing w:before="212"/>
        <w:ind w:left="141"/>
        <w:jc w:val="left"/>
        <w:outlineLvl w:val="3"/>
        <w:rPr>
          <w:rFonts w:eastAsia="Times New Roman" w:cs="Arial"/>
          <w:b/>
          <w:bCs/>
          <w:lang w:eastAsia="es-ES"/>
        </w:rPr>
      </w:pPr>
      <w:r w:rsidRPr="00AF6141">
        <w:rPr>
          <w:rFonts w:eastAsia="Times New Roman" w:cs="Arial"/>
          <w:b/>
          <w:bCs/>
          <w:lang w:eastAsia="es-ES"/>
        </w:rPr>
        <w:t>MÓDULO I: CARACTERIZACIÓN DEL NIVEL INICIAL</w:t>
      </w:r>
    </w:p>
    <w:p w:rsidR="00AF6141" w:rsidRPr="00AF6141" w:rsidRDefault="00AF6141" w:rsidP="00AF6141">
      <w:pPr>
        <w:numPr>
          <w:ilvl w:val="0"/>
          <w:numId w:val="2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El nivel inicial en el sistema educativo. Estructuras organizacionales: Maternal y Jardín de infantes.</w:t>
      </w:r>
    </w:p>
    <w:p w:rsidR="00AF6141" w:rsidRPr="00AF6141" w:rsidRDefault="00AF6141" w:rsidP="00AF6141">
      <w:pPr>
        <w:numPr>
          <w:ilvl w:val="0"/>
          <w:numId w:val="2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Estructura y funcionamiento institucional. Cultura, estilo e identidad de la institución.</w:t>
      </w:r>
    </w:p>
    <w:p w:rsidR="00AF6141" w:rsidRPr="00AF6141" w:rsidRDefault="00AF6141" w:rsidP="00AF6141">
      <w:pPr>
        <w:numPr>
          <w:ilvl w:val="0"/>
          <w:numId w:val="2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Articulación institucional interna.</w:t>
      </w:r>
    </w:p>
    <w:p w:rsidR="00AF6141" w:rsidRPr="00AF6141" w:rsidRDefault="00AF6141" w:rsidP="00AF6141">
      <w:pPr>
        <w:numPr>
          <w:ilvl w:val="0"/>
          <w:numId w:val="2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Dimensión formal y dimensión imaginaria: tarea explícita y tarea implícita.</w:t>
      </w:r>
    </w:p>
    <w:p w:rsidR="00AF6141" w:rsidRPr="00AF6141" w:rsidRDefault="00AF6141" w:rsidP="00AF6141">
      <w:pPr>
        <w:numPr>
          <w:ilvl w:val="0"/>
          <w:numId w:val="2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Propósitos e intencionalidad pedagógica.</w:t>
      </w:r>
    </w:p>
    <w:p w:rsidR="00AF6141" w:rsidRPr="00AF6141" w:rsidRDefault="00AF6141" w:rsidP="00AF6141">
      <w:pPr>
        <w:shd w:val="clear" w:color="auto" w:fill="FFFFFF"/>
        <w:spacing w:before="212"/>
        <w:ind w:left="141"/>
        <w:jc w:val="left"/>
        <w:outlineLvl w:val="3"/>
        <w:rPr>
          <w:rFonts w:eastAsia="Times New Roman" w:cs="Arial"/>
          <w:b/>
          <w:bCs/>
          <w:lang w:eastAsia="es-ES"/>
        </w:rPr>
      </w:pPr>
      <w:r w:rsidRPr="00AF6141">
        <w:rPr>
          <w:rFonts w:eastAsia="Times New Roman" w:cs="Arial"/>
          <w:b/>
          <w:bCs/>
          <w:lang w:eastAsia="es-ES"/>
        </w:rPr>
        <w:t>MÓDULO II: LA DIMENSIÓN INSTITUCIONAL Y GRUPAL.</w:t>
      </w:r>
    </w:p>
    <w:p w:rsidR="00AF6141" w:rsidRPr="00AF6141" w:rsidRDefault="00AF6141" w:rsidP="00AF6141">
      <w:pPr>
        <w:numPr>
          <w:ilvl w:val="0"/>
          <w:numId w:val="3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Los nuevos roles profesionales. Las condiciones para el desempeño de la tarea.</w:t>
      </w:r>
    </w:p>
    <w:p w:rsidR="00AF6141" w:rsidRPr="00AF6141" w:rsidRDefault="00AF6141" w:rsidP="00AF6141">
      <w:pPr>
        <w:numPr>
          <w:ilvl w:val="0"/>
          <w:numId w:val="3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Tareas específicas vinculadas a la coordinación de las acciones educativas.</w:t>
      </w:r>
    </w:p>
    <w:p w:rsidR="00AF6141" w:rsidRPr="00AF6141" w:rsidRDefault="00AF6141" w:rsidP="00AF6141">
      <w:pPr>
        <w:numPr>
          <w:ilvl w:val="0"/>
          <w:numId w:val="3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El trabajo en grupo y la coordinación como función grupal.</w:t>
      </w:r>
    </w:p>
    <w:p w:rsidR="00AF6141" w:rsidRPr="00AF6141" w:rsidRDefault="00AF6141" w:rsidP="00AF6141">
      <w:pPr>
        <w:shd w:val="clear" w:color="auto" w:fill="FFFFFF"/>
        <w:spacing w:before="212"/>
        <w:ind w:left="141"/>
        <w:jc w:val="left"/>
        <w:outlineLvl w:val="3"/>
        <w:rPr>
          <w:rFonts w:eastAsia="Times New Roman" w:cs="Arial"/>
          <w:b/>
          <w:bCs/>
          <w:lang w:eastAsia="es-ES"/>
        </w:rPr>
      </w:pPr>
      <w:r w:rsidRPr="00AF6141">
        <w:rPr>
          <w:rFonts w:eastAsia="Times New Roman" w:cs="Arial"/>
          <w:b/>
          <w:bCs/>
          <w:lang w:eastAsia="es-ES"/>
        </w:rPr>
        <w:t>MÓDULO III: FAMILIAS, ESCUELAS Y EL ESPACIO DE LA COMUNICACIÓN</w:t>
      </w:r>
    </w:p>
    <w:p w:rsidR="00AF6141" w:rsidRPr="00AF6141" w:rsidRDefault="00AF6141" w:rsidP="00AF6141">
      <w:pPr>
        <w:numPr>
          <w:ilvl w:val="0"/>
          <w:numId w:val="4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Las circunstancias actuales de la comunicación y la incomunicación.</w:t>
      </w:r>
    </w:p>
    <w:p w:rsidR="00AF6141" w:rsidRPr="00AF6141" w:rsidRDefault="00AF6141" w:rsidP="00AF6141">
      <w:pPr>
        <w:numPr>
          <w:ilvl w:val="0"/>
          <w:numId w:val="4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Factores generadores de desequilibrio. Oportunidades para el encuentro.</w:t>
      </w:r>
    </w:p>
    <w:p w:rsidR="00AF6141" w:rsidRPr="00AF6141" w:rsidRDefault="00AF6141" w:rsidP="00AF6141">
      <w:pPr>
        <w:numPr>
          <w:ilvl w:val="0"/>
          <w:numId w:val="4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Comunicación. Información. Participación.</w:t>
      </w:r>
    </w:p>
    <w:p w:rsidR="00AF6141" w:rsidRPr="00AF6141" w:rsidRDefault="00AF6141" w:rsidP="00AF6141">
      <w:pPr>
        <w:shd w:val="clear" w:color="auto" w:fill="FFFFFF"/>
        <w:spacing w:before="212"/>
        <w:ind w:left="141"/>
        <w:jc w:val="left"/>
        <w:outlineLvl w:val="3"/>
        <w:rPr>
          <w:rFonts w:eastAsia="Times New Roman" w:cs="Arial"/>
          <w:b/>
          <w:bCs/>
          <w:lang w:eastAsia="es-ES"/>
        </w:rPr>
      </w:pPr>
      <w:r w:rsidRPr="00AF6141">
        <w:rPr>
          <w:rFonts w:eastAsia="Times New Roman" w:cs="Arial"/>
          <w:b/>
          <w:bCs/>
          <w:lang w:eastAsia="es-ES"/>
        </w:rPr>
        <w:t>MÓDULO IV: EL LIDERAZGO Y LA PLANIFICACIÓN ESTRATÉGICA</w:t>
      </w:r>
    </w:p>
    <w:p w:rsidR="00AF6141" w:rsidRPr="00AF6141" w:rsidRDefault="00AF6141" w:rsidP="00AF6141">
      <w:pPr>
        <w:numPr>
          <w:ilvl w:val="0"/>
          <w:numId w:val="5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Conceptos vinculantes. Estilos de liderazgo. El liderazgo participativo.</w:t>
      </w:r>
    </w:p>
    <w:p w:rsidR="00AF6141" w:rsidRPr="00AF6141" w:rsidRDefault="00AF6141" w:rsidP="00AF6141">
      <w:pPr>
        <w:numPr>
          <w:ilvl w:val="0"/>
          <w:numId w:val="5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La planificación estratégica y el proyecto institucional.</w:t>
      </w:r>
    </w:p>
    <w:p w:rsidR="00B6748E" w:rsidRDefault="00AF6141" w:rsidP="00B6748E">
      <w:pPr>
        <w:numPr>
          <w:ilvl w:val="0"/>
          <w:numId w:val="5"/>
        </w:numPr>
        <w:shd w:val="clear" w:color="auto" w:fill="FFFFFF"/>
        <w:spacing w:line="141" w:lineRule="atLeast"/>
        <w:ind w:left="282" w:right="71"/>
        <w:jc w:val="left"/>
        <w:rPr>
          <w:rFonts w:eastAsia="Times New Roman" w:cs="Arial"/>
          <w:lang w:eastAsia="es-ES"/>
        </w:rPr>
      </w:pPr>
      <w:r w:rsidRPr="00AF6141">
        <w:rPr>
          <w:rFonts w:eastAsia="Times New Roman" w:cs="Arial"/>
          <w:lang w:eastAsia="es-ES"/>
        </w:rPr>
        <w:t>El director como coordinador y nexo entre la planificación estratégica y el proyecto institucional.</w:t>
      </w:r>
    </w:p>
    <w:p w:rsidR="00B6748E" w:rsidRDefault="00B6748E" w:rsidP="00B6748E">
      <w:pPr>
        <w:shd w:val="clear" w:color="auto" w:fill="FFFFFF"/>
        <w:spacing w:line="141" w:lineRule="atLeast"/>
        <w:ind w:right="71"/>
        <w:jc w:val="left"/>
        <w:rPr>
          <w:rFonts w:eastAsia="Times New Roman" w:cs="Arial"/>
          <w:lang w:eastAsia="es-ES"/>
        </w:rPr>
      </w:pPr>
    </w:p>
    <w:p w:rsidR="00B6748E" w:rsidRPr="00B6748E" w:rsidRDefault="00B6748E" w:rsidP="00B6748E">
      <w:pPr>
        <w:pStyle w:val="Prrafodelista"/>
        <w:numPr>
          <w:ilvl w:val="0"/>
          <w:numId w:val="7"/>
        </w:num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  <w:r w:rsidRPr="008D5354">
        <w:rPr>
          <w:rFonts w:ascii="Calibri" w:hAnsi="Calibri" w:cs="Tahoma"/>
          <w:lang w:val="es-ES_tradnl"/>
        </w:rPr>
        <w:t>Análisis reflexivo de documentos.</w:t>
      </w:r>
    </w:p>
    <w:p w:rsidR="00B6748E" w:rsidRPr="00B6748E" w:rsidRDefault="00B6748E" w:rsidP="00B6748E">
      <w:pPr>
        <w:pStyle w:val="Prrafodelista"/>
        <w:numPr>
          <w:ilvl w:val="0"/>
          <w:numId w:val="7"/>
        </w:num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  <w:r w:rsidRPr="008D5354">
        <w:rPr>
          <w:rFonts w:ascii="Calibri" w:hAnsi="Calibri" w:cs="Tahoma"/>
          <w:lang w:val="es-ES_tradnl"/>
        </w:rPr>
        <w:t>Construcción de criterios para contextualizar a nivel aula los D.C.J.</w:t>
      </w:r>
    </w:p>
    <w:p w:rsidR="00B6748E" w:rsidRPr="00B6748E" w:rsidRDefault="00B6748E" w:rsidP="00B6748E">
      <w:pPr>
        <w:pStyle w:val="Prrafodelista"/>
        <w:numPr>
          <w:ilvl w:val="0"/>
          <w:numId w:val="7"/>
        </w:num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  <w:r w:rsidRPr="008D5354">
        <w:rPr>
          <w:rFonts w:ascii="Calibri" w:hAnsi="Calibri" w:cs="Tahoma"/>
          <w:lang w:val="es-ES_tradnl"/>
        </w:rPr>
        <w:lastRenderedPageBreak/>
        <w:t>Desarrolle actitudes favorables al trabajo en equipos, cooperando, tolerando el disenso, y realizando seguimiento adecuados a propuestas que integren el conocimiento y el placer por los aprendizajes en los sujetos de este nivel.</w:t>
      </w:r>
    </w:p>
    <w:p w:rsidR="00B6748E" w:rsidRPr="00D10D06" w:rsidRDefault="00B6748E" w:rsidP="00B6748E">
      <w:pPr>
        <w:pStyle w:val="Prrafodelista"/>
        <w:numPr>
          <w:ilvl w:val="0"/>
          <w:numId w:val="7"/>
        </w:num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  <w:r w:rsidRPr="008D5354">
        <w:rPr>
          <w:rFonts w:ascii="Calibri" w:hAnsi="Calibri" w:cs="Tahoma"/>
          <w:lang w:val="es-ES_tradnl"/>
        </w:rPr>
        <w:t>Interés por superar los estereotipos en el trabajo, en el aula y en la institución.</w:t>
      </w:r>
    </w:p>
    <w:p w:rsidR="00D10D06" w:rsidRPr="00CE1349" w:rsidRDefault="00D10D06" w:rsidP="00B6748E">
      <w:pPr>
        <w:pStyle w:val="Prrafodelista"/>
        <w:numPr>
          <w:ilvl w:val="0"/>
          <w:numId w:val="7"/>
        </w:num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  <w:r>
        <w:rPr>
          <w:rFonts w:ascii="Calibri" w:hAnsi="Calibri" w:cs="Tahoma"/>
          <w:lang w:val="es-ES_tradnl"/>
        </w:rPr>
        <w:t xml:space="preserve">Comprensión global de las necesidades del Nivel, atento a los diferentes contextos y </w:t>
      </w:r>
      <w:r w:rsidR="00CE1349">
        <w:rPr>
          <w:rFonts w:ascii="Calibri" w:hAnsi="Calibri" w:cs="Tahoma"/>
          <w:lang w:val="es-ES_tradnl"/>
        </w:rPr>
        <w:t>elaboración de proyectos y programas para su solución.</w:t>
      </w:r>
    </w:p>
    <w:p w:rsidR="00CE1349" w:rsidRDefault="00CE1349" w:rsidP="00CE1349">
      <w:pPr>
        <w:shd w:val="clear" w:color="auto" w:fill="FFFFFF"/>
        <w:spacing w:line="141" w:lineRule="atLeast"/>
        <w:ind w:right="71"/>
        <w:rPr>
          <w:rFonts w:eastAsia="Times New Roman" w:cs="Arial"/>
          <w:lang w:eastAsia="es-ES"/>
        </w:rPr>
      </w:pPr>
    </w:p>
    <w:p w:rsidR="00CE1349" w:rsidRPr="00CE1349" w:rsidRDefault="00CE1349" w:rsidP="00CE1349">
      <w:pPr>
        <w:shd w:val="clear" w:color="auto" w:fill="FFFFFF"/>
        <w:spacing w:line="141" w:lineRule="atLeast"/>
        <w:ind w:right="71"/>
        <w:rPr>
          <w:rFonts w:eastAsia="Times New Roman" w:cs="Arial"/>
          <w:b/>
          <w:u w:val="single"/>
          <w:lang w:eastAsia="es-ES"/>
        </w:rPr>
      </w:pPr>
      <w:r>
        <w:rPr>
          <w:rFonts w:eastAsia="Times New Roman" w:cs="Arial"/>
          <w:b/>
          <w:u w:val="single"/>
          <w:lang w:eastAsia="es-ES"/>
        </w:rPr>
        <w:t>METODOLOGÍA:</w:t>
      </w:r>
    </w:p>
    <w:p w:rsidR="00CE1349" w:rsidRPr="00CE1349" w:rsidRDefault="00CE1349" w:rsidP="00CE1349">
      <w:pPr>
        <w:pStyle w:val="Prrafodelista"/>
        <w:numPr>
          <w:ilvl w:val="0"/>
          <w:numId w:val="10"/>
        </w:numPr>
        <w:tabs>
          <w:tab w:val="left" w:pos="1080"/>
        </w:tabs>
        <w:rPr>
          <w:rFonts w:ascii="Calibri" w:hAnsi="Calibri" w:cs="Tahoma"/>
          <w:lang w:val="es-ES_tradnl"/>
        </w:rPr>
      </w:pPr>
      <w:r w:rsidRPr="00CE1349">
        <w:rPr>
          <w:rFonts w:ascii="Calibri" w:hAnsi="Calibri" w:cs="Tahoma"/>
          <w:lang w:val="es-ES_tradnl"/>
        </w:rPr>
        <w:t xml:space="preserve">Clases Teórico – Prácticas: </w:t>
      </w:r>
      <w:r>
        <w:rPr>
          <w:rFonts w:ascii="Calibri" w:hAnsi="Calibri" w:cs="Tahoma"/>
          <w:lang w:val="es-ES_tradnl"/>
        </w:rPr>
        <w:t>2</w:t>
      </w:r>
      <w:r w:rsidRPr="00CE1349">
        <w:rPr>
          <w:rFonts w:ascii="Calibri" w:hAnsi="Calibri" w:cs="Tahoma"/>
          <w:lang w:val="es-ES_tradnl"/>
        </w:rPr>
        <w:t xml:space="preserve"> horas cátedra </w:t>
      </w:r>
      <w:r w:rsidR="0094453D">
        <w:rPr>
          <w:rFonts w:ascii="Calibri" w:hAnsi="Calibri" w:cs="Tahoma"/>
          <w:lang w:val="es-ES_tradnl"/>
        </w:rPr>
        <w:t>semanales modalidad virtual, sincrónicas y asincrónicas.</w:t>
      </w:r>
    </w:p>
    <w:p w:rsidR="008A4991" w:rsidRPr="00CE1349" w:rsidRDefault="00CE1349" w:rsidP="00CE1349">
      <w:pPr>
        <w:pStyle w:val="Prrafodelista"/>
        <w:numPr>
          <w:ilvl w:val="0"/>
          <w:numId w:val="10"/>
        </w:numPr>
      </w:pPr>
      <w:r w:rsidRPr="008D5354">
        <w:rPr>
          <w:rFonts w:ascii="Calibri" w:hAnsi="Calibri" w:cs="Tahoma"/>
          <w:lang w:val="es-ES_tradnl"/>
        </w:rPr>
        <w:t xml:space="preserve">Lectura y análisis de textos, </w:t>
      </w:r>
      <w:r w:rsidR="0094453D">
        <w:rPr>
          <w:rFonts w:ascii="Calibri" w:hAnsi="Calibri" w:cs="Tahoma"/>
          <w:lang w:val="es-ES_tradnl"/>
        </w:rPr>
        <w:t xml:space="preserve">que serán “subidos” a la plataforma </w:t>
      </w:r>
      <w:proofErr w:type="spellStart"/>
      <w:r w:rsidR="0094453D">
        <w:rPr>
          <w:rFonts w:ascii="Calibri" w:hAnsi="Calibri" w:cs="Tahoma"/>
          <w:lang w:val="es-ES_tradnl"/>
        </w:rPr>
        <w:t>Classroom</w:t>
      </w:r>
      <w:proofErr w:type="spellEnd"/>
      <w:r w:rsidR="0094453D">
        <w:rPr>
          <w:rFonts w:ascii="Calibri" w:hAnsi="Calibri" w:cs="Tahoma"/>
          <w:lang w:val="es-ES_tradnl"/>
        </w:rPr>
        <w:t>.</w:t>
      </w:r>
    </w:p>
    <w:p w:rsidR="00CE1349" w:rsidRDefault="00CE1349" w:rsidP="00CE1349">
      <w:r>
        <w:rPr>
          <w:b/>
          <w:u w:val="single"/>
        </w:rPr>
        <w:t>EVALUACIÓN:</w:t>
      </w:r>
    </w:p>
    <w:p w:rsidR="00CE1349" w:rsidRDefault="00CE1349" w:rsidP="00CE1349">
      <w:pPr>
        <w:pStyle w:val="Prrafodelista"/>
        <w:numPr>
          <w:ilvl w:val="0"/>
          <w:numId w:val="13"/>
        </w:numPr>
      </w:pPr>
      <w:r>
        <w:t>Procesual, a partir de los trabajos prácticos grupales e individuales.</w:t>
      </w:r>
    </w:p>
    <w:p w:rsidR="00CE1349" w:rsidRDefault="00CE1349" w:rsidP="00CE1349">
      <w:pPr>
        <w:pStyle w:val="Prrafodelista"/>
        <w:numPr>
          <w:ilvl w:val="0"/>
          <w:numId w:val="13"/>
        </w:numPr>
      </w:pPr>
      <w:r>
        <w:t>Producciones realizadas en los talleres</w:t>
      </w:r>
    </w:p>
    <w:p w:rsidR="00CE1349" w:rsidRDefault="00CE1349" w:rsidP="00CE1349">
      <w:pPr>
        <w:pStyle w:val="Prrafodelista"/>
        <w:numPr>
          <w:ilvl w:val="0"/>
          <w:numId w:val="13"/>
        </w:numPr>
      </w:pPr>
      <w:r>
        <w:t>Presentación de un trabajo final (Proyecto Educativo)</w:t>
      </w:r>
    </w:p>
    <w:p w:rsidR="00CE1349" w:rsidRPr="00820FAE" w:rsidRDefault="00CE1349" w:rsidP="00CE1349">
      <w:r>
        <w:rPr>
          <w:b/>
          <w:u w:val="single"/>
        </w:rPr>
        <w:t>REQUISITOS PARA LA PROMOCIÓN DIRECTA:</w:t>
      </w:r>
      <w:r w:rsidR="00820FAE">
        <w:t xml:space="preserve"> Para obtener la promoción directa (sin examen final) del espacio, las estudiantes deben cumplir con los siguientes requisitos:</w:t>
      </w:r>
    </w:p>
    <w:p w:rsidR="00CE1349" w:rsidRPr="00CE1349" w:rsidRDefault="00CE1349" w:rsidP="00CE1349">
      <w:pPr>
        <w:pStyle w:val="Prrafodelista"/>
        <w:numPr>
          <w:ilvl w:val="0"/>
          <w:numId w:val="14"/>
        </w:numPr>
        <w:rPr>
          <w:b/>
          <w:u w:val="single"/>
        </w:rPr>
      </w:pPr>
      <w:r>
        <w:t xml:space="preserve">Asistencia a clases: </w:t>
      </w:r>
      <w:r w:rsidRPr="00CE1349">
        <w:rPr>
          <w:b/>
        </w:rPr>
        <w:t>80%</w:t>
      </w:r>
    </w:p>
    <w:p w:rsidR="00CE1349" w:rsidRPr="00820FAE" w:rsidRDefault="00CE1349" w:rsidP="00CE1349">
      <w:pPr>
        <w:pStyle w:val="Prrafodelista"/>
        <w:numPr>
          <w:ilvl w:val="0"/>
          <w:numId w:val="14"/>
        </w:numPr>
        <w:rPr>
          <w:b/>
          <w:u w:val="single"/>
        </w:rPr>
      </w:pPr>
      <w:r>
        <w:t xml:space="preserve">Trabajos Prácticos aprobados: </w:t>
      </w:r>
      <w:r w:rsidRPr="00CE1349">
        <w:rPr>
          <w:b/>
        </w:rPr>
        <w:t>100%</w:t>
      </w:r>
    </w:p>
    <w:p w:rsidR="00820FAE" w:rsidRPr="00820FAE" w:rsidRDefault="00820FAE" w:rsidP="00CE1349">
      <w:pPr>
        <w:pStyle w:val="Prrafodelista"/>
        <w:numPr>
          <w:ilvl w:val="0"/>
          <w:numId w:val="14"/>
        </w:numPr>
        <w:rPr>
          <w:b/>
          <w:u w:val="single"/>
        </w:rPr>
      </w:pPr>
      <w:r>
        <w:t xml:space="preserve">Proyecto Final: Aprobado. </w:t>
      </w:r>
    </w:p>
    <w:p w:rsidR="00820FAE" w:rsidRDefault="00820FAE" w:rsidP="00820FAE">
      <w:pPr>
        <w:rPr>
          <w:b/>
        </w:rPr>
      </w:pPr>
      <w:r>
        <w:t xml:space="preserve">En caso de no cumplimentar con los requisitos de la asistencia y los trabajos prácticos, la estudiante tendrá derecho a rendir un examen final, frente a tribunal de los contenidos trabajados durante el cursado. </w:t>
      </w:r>
      <w:r w:rsidRPr="00820FAE">
        <w:rPr>
          <w:b/>
        </w:rPr>
        <w:t xml:space="preserve">Para acceder al examen final, es condición </w:t>
      </w:r>
      <w:r w:rsidRPr="00820FAE">
        <w:rPr>
          <w:b/>
          <w:i/>
        </w:rPr>
        <w:t>sine qua non</w:t>
      </w:r>
      <w:r w:rsidRPr="00820FAE">
        <w:rPr>
          <w:b/>
        </w:rPr>
        <w:t>, la presentación del proyecto final, previo a la fecha de la mesa de examen.</w:t>
      </w:r>
    </w:p>
    <w:p w:rsidR="00820FAE" w:rsidRDefault="00820FAE" w:rsidP="00820FAE">
      <w:pPr>
        <w:rPr>
          <w:b/>
        </w:rPr>
      </w:pPr>
    </w:p>
    <w:p w:rsidR="00820FAE" w:rsidRDefault="00820FAE" w:rsidP="00820FAE">
      <w:r>
        <w:rPr>
          <w:b/>
          <w:u w:val="single"/>
        </w:rPr>
        <w:t>BIBLIOGRAFIA</w:t>
      </w:r>
      <w:r w:rsidR="00B73FFB">
        <w:rPr>
          <w:b/>
          <w:u w:val="single"/>
        </w:rPr>
        <w:t xml:space="preserve"> DEL ALUMNO  Y DEL DOCENTE:</w:t>
      </w:r>
    </w:p>
    <w:p w:rsidR="00820FAE" w:rsidRDefault="00967D5F" w:rsidP="00967D5F">
      <w:pPr>
        <w:pStyle w:val="Prrafodelista"/>
        <w:numPr>
          <w:ilvl w:val="0"/>
          <w:numId w:val="15"/>
        </w:numPr>
      </w:pPr>
      <w:r>
        <w:t xml:space="preserve">Jarvis, Diana (2012): </w:t>
      </w:r>
      <w:r>
        <w:rPr>
          <w:b/>
        </w:rPr>
        <w:t>Hacia el Jardín de infantes que queremos: ideas para pensar juntos en la gestión y la práctica pedagógica</w:t>
      </w:r>
      <w:r w:rsidR="00796CC1">
        <w:t xml:space="preserve">; Buenos Aires, </w:t>
      </w:r>
      <w:proofErr w:type="spellStart"/>
      <w:r w:rsidR="00796CC1">
        <w:t>Aique</w:t>
      </w:r>
      <w:proofErr w:type="spellEnd"/>
      <w:r w:rsidR="00796CC1">
        <w:t xml:space="preserve"> Grupo Editor.</w:t>
      </w:r>
    </w:p>
    <w:p w:rsidR="00796CC1" w:rsidRDefault="00796CC1" w:rsidP="00967D5F">
      <w:pPr>
        <w:pStyle w:val="Prrafodelista"/>
        <w:numPr>
          <w:ilvl w:val="0"/>
          <w:numId w:val="15"/>
        </w:numPr>
      </w:pPr>
      <w:r>
        <w:t xml:space="preserve">Pinasco, Stella Maris (2009): </w:t>
      </w:r>
      <w:r>
        <w:rPr>
          <w:b/>
        </w:rPr>
        <w:t xml:space="preserve">La gestión institucional de los jardines maternales y las escuelas infantiles; </w:t>
      </w:r>
      <w:r>
        <w:t>Buenos Aires: Gobierno de la Ciudad de Buenos Aires – Ministerio de Educación.</w:t>
      </w:r>
    </w:p>
    <w:p w:rsidR="00796CC1" w:rsidRDefault="00796CC1" w:rsidP="00967D5F">
      <w:pPr>
        <w:pStyle w:val="Prrafodelista"/>
        <w:numPr>
          <w:ilvl w:val="0"/>
          <w:numId w:val="15"/>
        </w:numPr>
      </w:pPr>
      <w:r>
        <w:t xml:space="preserve">Zuta Gal, </w:t>
      </w:r>
      <w:proofErr w:type="spellStart"/>
      <w:r>
        <w:t>Snunit</w:t>
      </w:r>
      <w:proofErr w:type="spellEnd"/>
      <w:r>
        <w:t xml:space="preserve"> y Kroll </w:t>
      </w:r>
      <w:proofErr w:type="spellStart"/>
      <w:r>
        <w:t>Aleksandrowicz</w:t>
      </w:r>
      <w:proofErr w:type="spellEnd"/>
      <w:r>
        <w:t xml:space="preserve">, Malca (2011): </w:t>
      </w:r>
      <w:r>
        <w:rPr>
          <w:b/>
        </w:rPr>
        <w:t xml:space="preserve">Organización de jardines infantiles y maternales: diseño y programación de espacios educativos. Desafíos y dificultades para la gestión; </w:t>
      </w:r>
      <w:r>
        <w:t xml:space="preserve">Buenos Aires: Centro de publicaciones Educativas y Material Didáctico, Ediciones Novedades Educativas (0 a 5, la educación en los primeros años, </w:t>
      </w:r>
      <w:proofErr w:type="spellStart"/>
      <w:r>
        <w:t>Nº</w:t>
      </w:r>
      <w:proofErr w:type="spellEnd"/>
      <w:r>
        <w:t xml:space="preserve"> 84)</w:t>
      </w:r>
      <w:r w:rsidR="00B73FFB">
        <w:t>.</w:t>
      </w:r>
    </w:p>
    <w:p w:rsidR="00B73FFB" w:rsidRPr="00061DE4" w:rsidRDefault="00B73FFB" w:rsidP="00967D5F">
      <w:pPr>
        <w:pStyle w:val="Prrafodelista"/>
        <w:numPr>
          <w:ilvl w:val="0"/>
          <w:numId w:val="15"/>
        </w:numPr>
        <w:rPr>
          <w:b/>
        </w:rPr>
      </w:pPr>
      <w:r w:rsidRPr="00B73FFB">
        <w:rPr>
          <w:b/>
        </w:rPr>
        <w:t xml:space="preserve">Sitios </w:t>
      </w:r>
      <w:r>
        <w:rPr>
          <w:b/>
        </w:rPr>
        <w:t xml:space="preserve">y Páginas de Internet: Videos,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Point, Textos y Animaciones.</w:t>
      </w:r>
    </w:p>
    <w:p w:rsidR="00061DE4" w:rsidRDefault="00061DE4" w:rsidP="00061DE4">
      <w:pPr>
        <w:rPr>
          <w:b/>
        </w:rPr>
      </w:pPr>
    </w:p>
    <w:p w:rsidR="00061DE4" w:rsidRDefault="00061DE4" w:rsidP="00061DE4">
      <w:r>
        <w:rPr>
          <w:b/>
          <w:u w:val="single"/>
        </w:rPr>
        <w:t>OBSERVACIONES:</w:t>
      </w:r>
      <w:r>
        <w:t xml:space="preserve"> La docente realiza un Dossier </w:t>
      </w:r>
      <w:proofErr w:type="spellStart"/>
      <w:r>
        <w:t>Bibliografico</w:t>
      </w:r>
      <w:proofErr w:type="spellEnd"/>
      <w:r w:rsidR="0094453D">
        <w:t>,</w:t>
      </w:r>
      <w:bookmarkStart w:id="0" w:name="_GoBack"/>
      <w:bookmarkEnd w:id="0"/>
      <w:r>
        <w:t xml:space="preserve"> con los textos necesarios para el cursado, </w:t>
      </w:r>
      <w:proofErr w:type="spellStart"/>
      <w:r>
        <w:t>aún</w:t>
      </w:r>
      <w:proofErr w:type="spellEnd"/>
      <w:r>
        <w:t xml:space="preserve"> así, las estudiantes pueden proponer </w:t>
      </w:r>
      <w:proofErr w:type="spellStart"/>
      <w:r>
        <w:t>bibiografía</w:t>
      </w:r>
      <w:proofErr w:type="spellEnd"/>
      <w:r>
        <w:t xml:space="preserve"> que les permitirá realizar el trabajo final para promocionar el espacio. Del mismo modo, puede presentarse bibliografía no especificada, la cual será facilitada a las estudiantes, sea en formato papel o en formato digital, para su lectura y análisis.</w:t>
      </w:r>
    </w:p>
    <w:p w:rsidR="00061DE4" w:rsidRDefault="00061DE4" w:rsidP="00061DE4"/>
    <w:p w:rsidR="00061DE4" w:rsidRDefault="00061DE4" w:rsidP="00061DE4"/>
    <w:p w:rsidR="00061DE4" w:rsidRDefault="00061DE4" w:rsidP="00061DE4"/>
    <w:sectPr w:rsidR="00061DE4" w:rsidSect="00ED7026">
      <w:headerReference w:type="default" r:id="rId8"/>
      <w:footerReference w:type="default" r:id="rId9"/>
      <w:type w:val="continuous"/>
      <w:pgSz w:w="11907" w:h="16840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1A" w:rsidRDefault="00405F1A" w:rsidP="00D10D06">
      <w:r>
        <w:separator/>
      </w:r>
    </w:p>
  </w:endnote>
  <w:endnote w:type="continuationSeparator" w:id="0">
    <w:p w:rsidR="00405F1A" w:rsidRDefault="00405F1A" w:rsidP="00D1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6" w:rsidRDefault="00D10D06" w:rsidP="00D10D06">
    <w:pPr>
      <w:pStyle w:val="Piedepgina"/>
      <w:jc w:val="center"/>
    </w:pPr>
    <w:r>
      <w:t>PROF.: ESTELA RAQUEL ELENA ALCAIDE</w:t>
    </w:r>
  </w:p>
  <w:p w:rsidR="00D10D06" w:rsidRDefault="00D10D06" w:rsidP="00D10D06">
    <w:pPr>
      <w:pStyle w:val="Piedepgina"/>
      <w:jc w:val="center"/>
    </w:pPr>
    <w:r>
      <w:t>20</w:t>
    </w:r>
    <w:r w:rsidR="0094453D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1A" w:rsidRDefault="00405F1A" w:rsidP="00D10D06">
      <w:r>
        <w:separator/>
      </w:r>
    </w:p>
  </w:footnote>
  <w:footnote w:type="continuationSeparator" w:id="0">
    <w:p w:rsidR="00405F1A" w:rsidRDefault="00405F1A" w:rsidP="00D1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6" w:rsidRDefault="00D10D06" w:rsidP="00D10D06">
    <w:pPr>
      <w:pStyle w:val="Encabezado"/>
      <w:rPr>
        <w:sz w:val="20"/>
        <w:szCs w:val="20"/>
        <w:lang w:val="es-MX"/>
      </w:rPr>
    </w:pPr>
    <w:r>
      <w:rPr>
        <w:sz w:val="20"/>
        <w:szCs w:val="20"/>
        <w:lang w:val="es-MX"/>
      </w:rPr>
      <w:t>ESCUELA NORMAL SUPERIOR EN LENGUAS VIVAS “JUAN B. ALBERDI”</w:t>
    </w:r>
  </w:p>
  <w:p w:rsidR="00D10D06" w:rsidRDefault="00D10D06" w:rsidP="00D10D06">
    <w:pPr>
      <w:pStyle w:val="Encabezado"/>
      <w:rPr>
        <w:sz w:val="20"/>
        <w:szCs w:val="20"/>
        <w:lang w:val="es-MX"/>
      </w:rPr>
    </w:pPr>
    <w:r>
      <w:rPr>
        <w:sz w:val="20"/>
        <w:szCs w:val="20"/>
        <w:lang w:val="es-MX"/>
      </w:rPr>
      <w:t>PROFESORADO DE EDUCACIÓN INICIAL</w:t>
    </w:r>
  </w:p>
  <w:p w:rsidR="00D10D06" w:rsidRDefault="00D10D06" w:rsidP="00D10D06">
    <w:pPr>
      <w:pStyle w:val="Encabezado"/>
      <w:jc w:val="center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EDI: ORGANIZACIÓN Y GESTIÓN DE LAS INSTITUCIONES DE NIVEL INICIAL </w:t>
    </w:r>
  </w:p>
  <w:p w:rsidR="00D10D06" w:rsidRPr="00D10D06" w:rsidRDefault="00D10D06">
    <w:pPr>
      <w:pStyle w:val="Encabezado"/>
      <w:rPr>
        <w:lang w:val="es-MX"/>
      </w:rPr>
    </w:pPr>
  </w:p>
  <w:p w:rsidR="00D10D06" w:rsidRDefault="00D10D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3"/>
      </v:shape>
    </w:pict>
  </w:numPicBullet>
  <w:abstractNum w:abstractNumId="0" w15:restartNumberingAfterBreak="0">
    <w:nsid w:val="07D24421"/>
    <w:multiLevelType w:val="multilevel"/>
    <w:tmpl w:val="CC1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6F40"/>
    <w:multiLevelType w:val="multilevel"/>
    <w:tmpl w:val="57D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15985"/>
    <w:multiLevelType w:val="hybridMultilevel"/>
    <w:tmpl w:val="37DC40D4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703E3"/>
    <w:multiLevelType w:val="hybridMultilevel"/>
    <w:tmpl w:val="A48882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5EFA"/>
    <w:multiLevelType w:val="multilevel"/>
    <w:tmpl w:val="847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824C1"/>
    <w:multiLevelType w:val="hybridMultilevel"/>
    <w:tmpl w:val="674A0798"/>
    <w:lvl w:ilvl="0" w:tplc="13785C38">
      <w:start w:val="1"/>
      <w:numFmt w:val="bullet"/>
      <w:lvlText w:val=""/>
      <w:lvlJc w:val="left"/>
      <w:pPr>
        <w:ind w:left="720" w:hanging="360"/>
      </w:pPr>
      <w:rPr>
        <w:rFonts w:ascii="Webdings" w:hAnsi="Webdings" w:hint="default"/>
        <w:b/>
        <w:i w:val="0"/>
        <w:color w:val="FF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E1E88"/>
    <w:multiLevelType w:val="hybridMultilevel"/>
    <w:tmpl w:val="1AD4A6BA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3A80"/>
    <w:multiLevelType w:val="hybridMultilevel"/>
    <w:tmpl w:val="F8DA56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2195"/>
    <w:multiLevelType w:val="hybridMultilevel"/>
    <w:tmpl w:val="304C1ED2"/>
    <w:lvl w:ilvl="0" w:tplc="CFCED232">
      <w:start w:val="1"/>
      <w:numFmt w:val="bullet"/>
      <w:lvlText w:val=""/>
      <w:lvlPicBulletId w:val="0"/>
      <w:lvlJc w:val="left"/>
      <w:pPr>
        <w:tabs>
          <w:tab w:val="num" w:pos="964"/>
        </w:tabs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10EF1"/>
    <w:multiLevelType w:val="multilevel"/>
    <w:tmpl w:val="C6A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9B79C1"/>
    <w:multiLevelType w:val="multilevel"/>
    <w:tmpl w:val="668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62282"/>
    <w:multiLevelType w:val="hybridMultilevel"/>
    <w:tmpl w:val="135021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6C43"/>
    <w:multiLevelType w:val="hybridMultilevel"/>
    <w:tmpl w:val="318401E0"/>
    <w:lvl w:ilvl="0" w:tplc="D1EE3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05F56"/>
    <w:multiLevelType w:val="hybridMultilevel"/>
    <w:tmpl w:val="8C401E0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52FB9"/>
    <w:multiLevelType w:val="hybridMultilevel"/>
    <w:tmpl w:val="0E3427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1"/>
    <w:rsid w:val="00061DE4"/>
    <w:rsid w:val="000F1B03"/>
    <w:rsid w:val="00185D4F"/>
    <w:rsid w:val="002541EC"/>
    <w:rsid w:val="00405F1A"/>
    <w:rsid w:val="004A5C91"/>
    <w:rsid w:val="004B744E"/>
    <w:rsid w:val="004E30A0"/>
    <w:rsid w:val="00710180"/>
    <w:rsid w:val="0072219B"/>
    <w:rsid w:val="00796CC1"/>
    <w:rsid w:val="00820FAE"/>
    <w:rsid w:val="00826640"/>
    <w:rsid w:val="0088584D"/>
    <w:rsid w:val="00893E97"/>
    <w:rsid w:val="0094453D"/>
    <w:rsid w:val="00967D5F"/>
    <w:rsid w:val="009A2720"/>
    <w:rsid w:val="00A91A83"/>
    <w:rsid w:val="00AE30B9"/>
    <w:rsid w:val="00AF6141"/>
    <w:rsid w:val="00B6748E"/>
    <w:rsid w:val="00B73FFB"/>
    <w:rsid w:val="00C12870"/>
    <w:rsid w:val="00C47CEA"/>
    <w:rsid w:val="00CE1349"/>
    <w:rsid w:val="00D10D06"/>
    <w:rsid w:val="00D32176"/>
    <w:rsid w:val="00E076EE"/>
    <w:rsid w:val="00E56F1E"/>
    <w:rsid w:val="00EC19E3"/>
    <w:rsid w:val="00ED7026"/>
    <w:rsid w:val="00F37213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5E863"/>
  <w15:docId w15:val="{1A26F83B-C966-484F-99FB-B8449CB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EC"/>
  </w:style>
  <w:style w:type="paragraph" w:styleId="Ttulo3">
    <w:name w:val="heading 3"/>
    <w:basedOn w:val="Normal"/>
    <w:link w:val="Ttulo3Car"/>
    <w:uiPriority w:val="9"/>
    <w:qFormat/>
    <w:rsid w:val="00AF614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AF614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F61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F614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F61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1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748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10D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D06"/>
  </w:style>
  <w:style w:type="paragraph" w:styleId="Piedepgina">
    <w:name w:val="footer"/>
    <w:basedOn w:val="Normal"/>
    <w:link w:val="PiedepginaCar"/>
    <w:uiPriority w:val="99"/>
    <w:unhideWhenUsed/>
    <w:rsid w:val="00D10D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580">
          <w:marLeft w:val="0"/>
          <w:marRight w:val="0"/>
          <w:marTop w:val="176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7">
          <w:marLeft w:val="0"/>
          <w:marRight w:val="0"/>
          <w:marTop w:val="176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3128-7623-45A6-9BCE-2C36E5E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MSX Informatica</cp:lastModifiedBy>
  <cp:revision>3</cp:revision>
  <cp:lastPrinted>2019-05-06T13:56:00Z</cp:lastPrinted>
  <dcterms:created xsi:type="dcterms:W3CDTF">2021-05-07T20:40:00Z</dcterms:created>
  <dcterms:modified xsi:type="dcterms:W3CDTF">2021-05-07T20:45:00Z</dcterms:modified>
</cp:coreProperties>
</file>